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01" w:rsidRPr="00C079B2" w:rsidRDefault="00796A01" w:rsidP="00796A01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             </w:t>
      </w:r>
      <w:bookmarkStart w:id="0" w:name="_Toc120708867"/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MDA’র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নাম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: …………</w:t>
      </w:r>
    </w:p>
    <w:p w:rsidR="00796A01" w:rsidRPr="00C079B2" w:rsidRDefault="00796A01" w:rsidP="00796A01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          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অভ্যন্তরীণ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ইউনিট</w:t>
      </w:r>
      <w:proofErr w:type="spellEnd"/>
    </w:p>
    <w:p w:rsidR="00796A01" w:rsidRPr="00C079B2" w:rsidRDefault="00796A01" w:rsidP="00796A01">
      <w:pPr>
        <w:pStyle w:val="ListParagraph"/>
        <w:ind w:left="6840" w:firstLine="0"/>
        <w:rPr>
          <w:rFonts w:ascii="Nirmala UI" w:hAnsi="Nirmala UI" w:cs="Nirmala UI"/>
          <w:b/>
          <w:bCs/>
          <w:sz w:val="18"/>
          <w:szCs w:val="18"/>
          <w:lang w:bidi="bn-IN"/>
        </w:rPr>
      </w:pPr>
    </w:p>
    <w:p w:rsidR="00796A01" w:rsidRPr="00C079B2" w:rsidRDefault="00796A01" w:rsidP="00796A01">
      <w:pPr>
        <w:pStyle w:val="Heading2"/>
        <w:ind w:left="0" w:firstLine="84"/>
        <w:jc w:val="center"/>
        <w:rPr>
          <w:rFonts w:ascii="Nirmala UI" w:hAnsi="Nirmala UI" w:cs="Nirmala UI"/>
          <w:sz w:val="18"/>
          <w:szCs w:val="18"/>
          <w:lang w:bidi="bn-IN"/>
        </w:rPr>
      </w:pPr>
      <w:bookmarkStart w:id="1" w:name="_Toc144989374"/>
      <w:bookmarkEnd w:id="0"/>
      <w:r w:rsidRPr="00C079B2">
        <w:rPr>
          <w:rFonts w:ascii="Nirmala UI" w:hAnsi="Nirmala UI" w:cs="Nirmala UI"/>
          <w:sz w:val="18"/>
          <w:szCs w:val="18"/>
          <w:cs/>
          <w:lang w:bidi="bn-IN"/>
        </w:rPr>
        <w:t xml:space="preserve">ফর্ম </w:t>
      </w:r>
      <w:r w:rsidRPr="00C079B2">
        <w:rPr>
          <w:rFonts w:ascii="Nirmala UI" w:hAnsi="Nirmala UI" w:cs="Nirmala UI"/>
          <w:sz w:val="18"/>
          <w:szCs w:val="18"/>
          <w:lang w:bidi="bn-IN"/>
        </w:rPr>
        <w:t xml:space="preserve">১৬: </w:t>
      </w:r>
      <w:r w:rsidRPr="00C079B2">
        <w:rPr>
          <w:rFonts w:ascii="Nirmala UI" w:hAnsi="Nirmala UI" w:cs="Nirmala UI"/>
          <w:sz w:val="18"/>
          <w:szCs w:val="18"/>
          <w:cs/>
          <w:lang w:bidi="bn-IN"/>
        </w:rPr>
        <w:t>অভ্যন্তরীণ নিরীক্ষা পরিকল্পনা</w:t>
      </w:r>
      <w:bookmarkEnd w:id="1"/>
    </w:p>
    <w:p w:rsidR="00796A01" w:rsidRPr="00C079B2" w:rsidRDefault="00796A01" w:rsidP="00796A01">
      <w:pPr>
        <w:widowControl w:val="0"/>
        <w:autoSpaceDE w:val="0"/>
        <w:autoSpaceDN w:val="0"/>
        <w:spacing w:after="0" w:line="240" w:lineRule="auto"/>
        <w:ind w:left="6840" w:hanging="6030"/>
        <w:rPr>
          <w:rFonts w:ascii="Nirmala UI" w:eastAsia="Times New Roman" w:hAnsi="Nirmala UI" w:cs="Nirmala UI"/>
          <w:sz w:val="18"/>
          <w:szCs w:val="18"/>
        </w:rPr>
      </w:pPr>
      <w:r w:rsidRPr="00C079B2">
        <w:rPr>
          <w:rFonts w:ascii="Nirmala UI" w:eastAsia="Times New Roman" w:hAnsi="Nirmala UI" w:cs="Nirmala UI"/>
          <w:sz w:val="18"/>
          <w:szCs w:val="18"/>
          <w:cs/>
          <w:lang w:bidi="bn-IN"/>
        </w:rPr>
        <w:t>অফিস/প্রকল্পের নাম:</w:t>
      </w:r>
    </w:p>
    <w:p w:rsidR="00796A01" w:rsidRPr="00C079B2" w:rsidRDefault="00796A01" w:rsidP="00796A01">
      <w:pPr>
        <w:widowControl w:val="0"/>
        <w:autoSpaceDE w:val="0"/>
        <w:autoSpaceDN w:val="0"/>
        <w:spacing w:after="0" w:line="240" w:lineRule="auto"/>
        <w:ind w:left="826"/>
        <w:rPr>
          <w:rFonts w:ascii="Nirmala UI" w:eastAsia="Times New Roman" w:hAnsi="Nirmala UI" w:cs="Nirmala UI"/>
          <w:sz w:val="18"/>
          <w:szCs w:val="18"/>
          <w:lang w:bidi="bn-IN"/>
        </w:rPr>
      </w:pP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নিরীক্ষা</w:t>
      </w:r>
      <w:r w:rsidRPr="00C079B2">
        <w:rPr>
          <w:rFonts w:ascii="Nirmala UI" w:eastAsia="Times New Roman" w:hAnsi="Nirmala UI" w:cs="Nirmala UI"/>
          <w:sz w:val="18"/>
          <w:szCs w:val="18"/>
          <w:cs/>
          <w:lang w:bidi="bn-IN"/>
        </w:rPr>
        <w:t xml:space="preserve"> ক্ষেত্র:</w:t>
      </w:r>
    </w:p>
    <w:p w:rsidR="00796A01" w:rsidRPr="00C079B2" w:rsidRDefault="00796A01" w:rsidP="00796A01">
      <w:pPr>
        <w:widowControl w:val="0"/>
        <w:tabs>
          <w:tab w:val="center" w:pos="935"/>
        </w:tabs>
        <w:autoSpaceDE w:val="0"/>
        <w:autoSpaceDN w:val="0"/>
        <w:spacing w:after="0" w:line="240" w:lineRule="auto"/>
        <w:ind w:left="1296" w:hanging="486"/>
        <w:rPr>
          <w:rFonts w:ascii="Nirmala UI" w:eastAsia="Times New Roman" w:hAnsi="Nirmala UI" w:cs="Nirmala UI"/>
          <w:b/>
          <w:sz w:val="18"/>
          <w:szCs w:val="18"/>
        </w:rPr>
      </w:pPr>
      <w:r w:rsidRPr="00C079B2">
        <w:rPr>
          <w:rFonts w:ascii="Nirmala UI" w:eastAsia="Times New Roman" w:hAnsi="Nirmala UI" w:cs="Nirmala UI"/>
          <w:bCs/>
          <w:sz w:val="18"/>
          <w:szCs w:val="18"/>
        </w:rPr>
        <w:t>১</w:t>
      </w:r>
      <w:r w:rsidRPr="00C079B2">
        <w:rPr>
          <w:rFonts w:ascii="Nirmala UI" w:eastAsia="Times New Roman" w:hAnsi="Nirmala UI" w:cs="Nirmala UI"/>
          <w:bCs/>
          <w:sz w:val="18"/>
          <w:szCs w:val="18"/>
          <w:cs/>
          <w:lang w:bidi="hi-IN"/>
        </w:rPr>
        <w:t>.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hi-IN"/>
        </w:rPr>
        <w:t xml:space="preserve"> 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ভূমিকা:</w:t>
      </w:r>
    </w:p>
    <w:p w:rsidR="00796A01" w:rsidRPr="00C079B2" w:rsidRDefault="00796A01" w:rsidP="00796A01">
      <w:pPr>
        <w:widowControl w:val="0"/>
        <w:autoSpaceDE w:val="0"/>
        <w:autoSpaceDN w:val="0"/>
        <w:spacing w:after="0" w:line="240" w:lineRule="auto"/>
        <w:ind w:left="1296" w:hanging="486"/>
        <w:rPr>
          <w:rFonts w:ascii="Nirmala UI" w:eastAsia="Times New Roman" w:hAnsi="Nirmala UI" w:cs="Nirmala UI"/>
          <w:b/>
          <w:sz w:val="18"/>
          <w:szCs w:val="18"/>
        </w:rPr>
      </w:pPr>
      <w:r w:rsidRPr="00C079B2">
        <w:rPr>
          <w:rFonts w:ascii="Nirmala UI" w:eastAsia="Times New Roman" w:hAnsi="Nirmala UI" w:cs="Nirmala UI"/>
          <w:bCs/>
          <w:sz w:val="18"/>
          <w:szCs w:val="18"/>
        </w:rPr>
        <w:t>২.</w:t>
      </w:r>
      <w:r w:rsidRPr="00C079B2">
        <w:rPr>
          <w:rFonts w:ascii="Nirmala UI" w:eastAsia="Times New Roman" w:hAnsi="Nirmala UI" w:cs="Nirmala UI"/>
          <w:b/>
          <w:sz w:val="18"/>
          <w:szCs w:val="18"/>
        </w:rPr>
        <w:t xml:space="preserve"> 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নিরীক্ষার উদ্দেশ্য:</w:t>
      </w:r>
    </w:p>
    <w:p w:rsidR="00796A01" w:rsidRPr="00C079B2" w:rsidRDefault="00796A01" w:rsidP="00796A01">
      <w:pPr>
        <w:widowControl w:val="0"/>
        <w:autoSpaceDE w:val="0"/>
        <w:autoSpaceDN w:val="0"/>
        <w:spacing w:after="0" w:line="240" w:lineRule="auto"/>
        <w:ind w:left="1296" w:hanging="486"/>
        <w:rPr>
          <w:rFonts w:ascii="Nirmala UI" w:eastAsia="Times New Roman" w:hAnsi="Nirmala UI" w:cs="Nirmala UI"/>
          <w:b/>
          <w:color w:val="70AD47" w:themeColor="accent6"/>
          <w:sz w:val="18"/>
          <w:szCs w:val="18"/>
        </w:rPr>
      </w:pPr>
      <w:r w:rsidRPr="00C079B2">
        <w:rPr>
          <w:rFonts w:ascii="Nirmala UI" w:eastAsia="Times New Roman" w:hAnsi="Nirmala UI" w:cs="Nirmala UI"/>
          <w:bCs/>
          <w:sz w:val="18"/>
          <w:szCs w:val="18"/>
        </w:rPr>
        <w:t>৩.</w:t>
      </w:r>
      <w:r w:rsidRPr="00C079B2">
        <w:rPr>
          <w:rFonts w:ascii="Nirmala UI" w:eastAsia="Times New Roman" w:hAnsi="Nirmala UI" w:cs="Nirmala UI"/>
          <w:b/>
          <w:sz w:val="18"/>
          <w:szCs w:val="18"/>
        </w:rPr>
        <w:t xml:space="preserve"> 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নিরীক্ষার পরিধি:</w:t>
      </w:r>
    </w:p>
    <w:p w:rsidR="00796A01" w:rsidRPr="00C079B2" w:rsidRDefault="00796A01" w:rsidP="00796A01">
      <w:pPr>
        <w:widowControl w:val="0"/>
        <w:autoSpaceDE w:val="0"/>
        <w:autoSpaceDN w:val="0"/>
        <w:spacing w:after="0" w:line="240" w:lineRule="auto"/>
        <w:ind w:left="1296" w:hanging="486"/>
        <w:rPr>
          <w:rFonts w:ascii="Nirmala UI" w:eastAsia="Times New Roman" w:hAnsi="Nirmala UI" w:cs="Nirmala UI"/>
          <w:b/>
          <w:sz w:val="18"/>
          <w:szCs w:val="18"/>
        </w:rPr>
      </w:pPr>
      <w:r w:rsidRPr="00C079B2">
        <w:rPr>
          <w:rFonts w:ascii="Nirmala UI" w:eastAsia="Times New Roman" w:hAnsi="Nirmala UI" w:cs="Nirmala UI"/>
          <w:bCs/>
          <w:sz w:val="18"/>
          <w:szCs w:val="18"/>
        </w:rPr>
        <w:t>৪.</w:t>
      </w:r>
      <w:r w:rsidRPr="00C079B2">
        <w:rPr>
          <w:rFonts w:ascii="Nirmala UI" w:eastAsia="Times New Roman" w:hAnsi="Nirmala UI" w:cs="Nirmala UI"/>
          <w:b/>
          <w:sz w:val="18"/>
          <w:szCs w:val="18"/>
        </w:rPr>
        <w:t xml:space="preserve"> 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নিরীক্ষা কর্মসূচী:</w:t>
      </w:r>
      <w:r w:rsidRPr="00C079B2">
        <w:rPr>
          <w:rFonts w:ascii="Nirmala UI" w:eastAsia="Times New Roman" w:hAnsi="Nirmala UI" w:cs="Nirmala UI"/>
          <w:b/>
          <w:color w:val="70AD47" w:themeColor="accent6"/>
          <w:sz w:val="18"/>
          <w:szCs w:val="18"/>
          <w:cs/>
          <w:lang w:bidi="bn-IN"/>
        </w:rPr>
        <w:t xml:space="preserve"> </w:t>
      </w:r>
      <w:r w:rsidRPr="00C079B2">
        <w:rPr>
          <w:rFonts w:ascii="Nirmala UI" w:eastAsia="Times New Roman" w:hAnsi="Nirmala UI" w:cs="Nirmala UI"/>
          <w:bCs/>
          <w:sz w:val="18"/>
          <w:szCs w:val="18"/>
          <w:cs/>
          <w:lang w:bidi="bn-IN"/>
        </w:rPr>
        <w:t>ফর্ম</w:t>
      </w:r>
      <w:r w:rsidRPr="00C079B2">
        <w:rPr>
          <w:rFonts w:ascii="Nirmala UI" w:eastAsia="Times New Roman" w:hAnsi="Nirmala UI" w:cs="Nirmala UI"/>
          <w:bCs/>
          <w:sz w:val="18"/>
          <w:szCs w:val="18"/>
          <w:lang w:bidi="bn-IN"/>
        </w:rPr>
        <w:t>-</w:t>
      </w:r>
      <w:r w:rsidRPr="00C079B2">
        <w:rPr>
          <w:rFonts w:ascii="Nirmala UI" w:eastAsia="Times New Roman" w:hAnsi="Nirmala UI" w:cs="Nirmala UI"/>
          <w:b/>
          <w:sz w:val="18"/>
          <w:szCs w:val="18"/>
        </w:rPr>
        <w:t>১৪</w:t>
      </w:r>
      <w:r w:rsidRPr="00C079B2">
        <w:rPr>
          <w:rFonts w:ascii="Nirmala UI" w:eastAsia="Times New Roman" w:hAnsi="Nirmala UI" w:cs="Nirmala UI"/>
          <w:bCs/>
          <w:sz w:val="18"/>
          <w:szCs w:val="18"/>
        </w:rPr>
        <w:t>,</w:t>
      </w:r>
      <w:r w:rsidRPr="00C079B2">
        <w:rPr>
          <w:rFonts w:ascii="Nirmala UI" w:eastAsia="Times New Roman" w:hAnsi="Nirmala UI" w:cs="Nirmala UI"/>
          <w:b/>
          <w:sz w:val="18"/>
          <w:szCs w:val="18"/>
        </w:rPr>
        <w:t xml:space="preserve"> 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অভ্যন্তরীণ নিরীক্ষা পরিকল্পনার একটি অবিচ্ছেদ্য অংশ</w:t>
      </w:r>
      <w:r w:rsidRPr="00C079B2">
        <w:rPr>
          <w:rFonts w:ascii="Nirmala UI" w:eastAsia="Times New Roman" w:hAnsi="Nirmala UI" w:cs="Nirmala UI"/>
          <w:b/>
          <w:sz w:val="18"/>
          <w:szCs w:val="18"/>
        </w:rPr>
        <w:t xml:space="preserve">,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যাতে</w:t>
      </w:r>
      <w:proofErr w:type="spellEnd"/>
      <w:r w:rsidRPr="00C079B2">
        <w:rPr>
          <w:rFonts w:ascii="Nirmala UI" w:eastAsia="Times New Roman" w:hAnsi="Nirmala UI" w:cs="Nirmala UI"/>
          <w:b/>
          <w:sz w:val="18"/>
          <w:szCs w:val="18"/>
        </w:rPr>
        <w:t xml:space="preserve"> 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 xml:space="preserve">নিরীক্ষা সম্পাদনের বিস্তারিত উল্লেখ রয়েছে । </w:t>
      </w:r>
    </w:p>
    <w:p w:rsidR="00796A01" w:rsidRPr="00C079B2" w:rsidRDefault="00796A01" w:rsidP="00796A01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1296" w:hanging="486"/>
        <w:rPr>
          <w:rFonts w:ascii="Nirmala UI" w:eastAsia="Times New Roman" w:hAnsi="Nirmala UI" w:cs="Nirmala UI"/>
          <w:b/>
          <w:sz w:val="18"/>
          <w:szCs w:val="18"/>
        </w:rPr>
      </w:pPr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৫. 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নিরীক্ষার সময়: এই নিরীক্ষাটি (</w:t>
      </w:r>
      <w:r w:rsidRPr="00C079B2">
        <w:rPr>
          <w:rFonts w:ascii="Nirmala UI" w:eastAsia="Times New Roman" w:hAnsi="Nirmala UI" w:cs="Nirmala UI"/>
          <w:b/>
          <w:sz w:val="18"/>
          <w:szCs w:val="18"/>
        </w:rPr>
        <w:t xml:space="preserve">২০...) 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থেকে শুরুর পরিকল্পনা করা হয়েছে; সমস্ত পরীক্ষা</w:t>
      </w:r>
      <w:r w:rsidRPr="00C079B2">
        <w:rPr>
          <w:rFonts w:ascii="Nirmala UI" w:eastAsia="Times New Roman" w:hAnsi="Nirmala UI" w:cs="Nirmala UI"/>
          <w:b/>
          <w:sz w:val="18"/>
          <w:szCs w:val="18"/>
        </w:rPr>
        <w:t xml:space="preserve">, 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যাচাইকরণ</w:t>
      </w:r>
      <w:r w:rsidRPr="00C079B2">
        <w:rPr>
          <w:rFonts w:ascii="Nirmala UI" w:eastAsia="Times New Roman" w:hAnsi="Nirmala UI" w:cs="Nirmala UI"/>
          <w:b/>
          <w:sz w:val="18"/>
          <w:szCs w:val="18"/>
        </w:rPr>
        <w:t xml:space="preserve">, 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এবং ক্ষেত্র পর্যবেক্ষণ সম্পন্নের জন্য সম্ভাব্য তারিখ...</w:t>
      </w:r>
      <w:r w:rsidRPr="00C079B2">
        <w:rPr>
          <w:rFonts w:ascii="Nirmala UI" w:eastAsia="Times New Roman" w:hAnsi="Nirmala UI" w:cs="Nirmala UI"/>
          <w:b/>
          <w:sz w:val="18"/>
          <w:szCs w:val="18"/>
          <w:lang w:bidi="bn-IN"/>
        </w:rPr>
        <w:t>...............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 xml:space="preserve"> নির্ধারণ করা হয়েছে, একইসাথে নির্দিষ্ট সময়ের মধ্যে প্রাথমিক</w:t>
      </w:r>
      <w:r w:rsidRPr="00C079B2">
        <w:rPr>
          <w:rFonts w:ascii="Nirmala UI" w:eastAsia="Times New Roman" w:hAnsi="Nirmala UI" w:cs="Nirmala UI"/>
          <w:b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প্রতিবেদন</w:t>
      </w:r>
      <w:proofErr w:type="spellEnd"/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 xml:space="preserve"> জারির সময় নির্ধারণ করা হয়েছে;</w:t>
      </w:r>
    </w:p>
    <w:p w:rsidR="00796A01" w:rsidRPr="00C079B2" w:rsidRDefault="00796A01" w:rsidP="00796A01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1170" w:right="700" w:hanging="360"/>
        <w:rPr>
          <w:rFonts w:ascii="Nirmala UI" w:eastAsia="Times New Roman" w:hAnsi="Nirmala UI" w:cs="Nirmala UI"/>
          <w:b/>
          <w:sz w:val="18"/>
          <w:szCs w:val="18"/>
          <w:lang w:bidi="bn-IN"/>
        </w:rPr>
      </w:pPr>
      <w:bookmarkStart w:id="2" w:name="_Hlk124427687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৬. </w:t>
      </w:r>
      <w:bookmarkEnd w:id="2"/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নিরীক্ষায়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নিয়োজিত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জনবল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: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দলপ্রধান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জনাব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>/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জনাবা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r w:rsidRPr="00C079B2">
        <w:rPr>
          <w:rFonts w:ascii="Nirmala UI" w:eastAsia="Times New Roman" w:hAnsi="Nirmala UI" w:cs="Nirmala UI"/>
          <w:b/>
          <w:sz w:val="18"/>
          <w:szCs w:val="18"/>
        </w:rPr>
        <w:t>…………………………</w:t>
      </w:r>
    </w:p>
    <w:p w:rsidR="00796A01" w:rsidRPr="00C079B2" w:rsidRDefault="00796A01" w:rsidP="00796A01">
      <w:pPr>
        <w:widowControl w:val="0"/>
        <w:tabs>
          <w:tab w:val="left" w:pos="4140"/>
        </w:tabs>
        <w:autoSpaceDE w:val="0"/>
        <w:autoSpaceDN w:val="0"/>
        <w:spacing w:after="0" w:line="240" w:lineRule="auto"/>
        <w:ind w:left="3780" w:firstLine="90"/>
        <w:rPr>
          <w:rFonts w:ascii="Nirmala UI" w:eastAsia="Times New Roman" w:hAnsi="Nirmala UI" w:cs="Nirmala UI"/>
          <w:bCs/>
          <w:sz w:val="18"/>
          <w:szCs w:val="18"/>
        </w:rPr>
      </w:pPr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   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নিরীক্ষক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:  </w:t>
      </w:r>
      <w:r w:rsidRPr="00C079B2">
        <w:rPr>
          <w:rFonts w:ascii="Nirmala UI" w:eastAsia="Times New Roman" w:hAnsi="Nirmala UI" w:cs="Nirmala UI"/>
          <w:bCs/>
          <w:sz w:val="18"/>
          <w:szCs w:val="18"/>
        </w:rPr>
        <w:tab/>
        <w:t>১. …………………………</w:t>
      </w:r>
    </w:p>
    <w:p w:rsidR="00796A01" w:rsidRPr="00C079B2" w:rsidRDefault="00796A01" w:rsidP="00796A01">
      <w:pPr>
        <w:widowControl w:val="0"/>
        <w:autoSpaceDE w:val="0"/>
        <w:autoSpaceDN w:val="0"/>
        <w:spacing w:after="0" w:line="240" w:lineRule="auto"/>
        <w:ind w:left="3960" w:hanging="90"/>
        <w:rPr>
          <w:rFonts w:ascii="Nirmala UI" w:eastAsia="Times New Roman" w:hAnsi="Nirmala UI" w:cs="Nirmala UI"/>
          <w:bCs/>
          <w:sz w:val="18"/>
          <w:szCs w:val="18"/>
        </w:rPr>
      </w:pPr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                 </w:t>
      </w:r>
      <w:r w:rsidRPr="00C079B2">
        <w:rPr>
          <w:rFonts w:ascii="Nirmala UI" w:eastAsia="Times New Roman" w:hAnsi="Nirmala UI" w:cs="Nirmala UI"/>
          <w:bCs/>
          <w:sz w:val="18"/>
          <w:szCs w:val="18"/>
        </w:rPr>
        <w:tab/>
        <w:t>২. …………………………</w:t>
      </w:r>
    </w:p>
    <w:p w:rsidR="00796A01" w:rsidRPr="00C079B2" w:rsidRDefault="00796A01" w:rsidP="00796A01">
      <w:pPr>
        <w:widowControl w:val="0"/>
        <w:autoSpaceDE w:val="0"/>
        <w:autoSpaceDN w:val="0"/>
        <w:spacing w:after="0" w:line="240" w:lineRule="auto"/>
        <w:ind w:left="1170" w:hanging="360"/>
        <w:rPr>
          <w:rFonts w:ascii="Nirmala UI" w:eastAsia="Times New Roman" w:hAnsi="Nirmala UI" w:cs="Nirmala UI"/>
          <w:bCs/>
          <w:sz w:val="18"/>
          <w:szCs w:val="18"/>
        </w:rPr>
      </w:pP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এছাড়াও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,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এই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নিরীক্ষার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সাথে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প্রযুক্তিগত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বিষয়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জড়িত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থাকায়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বিশেষজ্ঞ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হিসেবে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জনাব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>/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জনাবা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r w:rsidRPr="00C079B2">
        <w:rPr>
          <w:rFonts w:ascii="Nirmala UI" w:eastAsia="Times New Roman" w:hAnsi="Nirmala UI" w:cs="Nirmala UI"/>
          <w:b/>
          <w:sz w:val="18"/>
          <w:szCs w:val="18"/>
        </w:rPr>
        <w:t xml:space="preserve">................................ </w:t>
      </w:r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সম্পাদন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ও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প্রতিবেদন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প্রণয়নে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সহায়তা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করবেন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>;</w:t>
      </w:r>
    </w:p>
    <w:p w:rsidR="00796A01" w:rsidRPr="00C079B2" w:rsidRDefault="00796A01" w:rsidP="00796A01">
      <w:pPr>
        <w:widowControl w:val="0"/>
        <w:autoSpaceDE w:val="0"/>
        <w:autoSpaceDN w:val="0"/>
        <w:spacing w:after="0" w:line="240" w:lineRule="auto"/>
        <w:ind w:left="1170" w:hanging="360"/>
        <w:rPr>
          <w:rFonts w:ascii="Nirmala UI" w:eastAsia="Times New Roman" w:hAnsi="Nirmala UI" w:cs="Nirmala UI"/>
          <w:sz w:val="18"/>
          <w:szCs w:val="18"/>
        </w:rPr>
      </w:pPr>
      <w:r w:rsidRPr="00C079B2">
        <w:rPr>
          <w:rFonts w:ascii="Nirmala UI" w:eastAsia="Times New Roman" w:hAnsi="Nirmala UI" w:cs="Nirmala UI"/>
          <w:bCs/>
          <w:sz w:val="18"/>
          <w:szCs w:val="18"/>
        </w:rPr>
        <w:t>৭.</w:t>
      </w:r>
      <w:r w:rsidRPr="00C079B2">
        <w:rPr>
          <w:rFonts w:ascii="Nirmala UI" w:eastAsia="Times New Roman" w:hAnsi="Nirmala UI" w:cs="Nirmala UI"/>
          <w:b/>
          <w:sz w:val="18"/>
          <w:szCs w:val="18"/>
        </w:rPr>
        <w:t xml:space="preserve"> 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 xml:space="preserve">কর্মদিবস: বার্ষিক অভ্যন্তরীণ নিরীক্ষা পরিকল্পনা প্রস্তুত করার সময় </w:t>
      </w:r>
      <w:r w:rsidRPr="00C079B2">
        <w:rPr>
          <w:rFonts w:ascii="Nirmala UI" w:eastAsia="Times New Roman" w:hAnsi="Nirmala UI" w:cs="Nirmala UI"/>
          <w:b/>
          <w:sz w:val="18"/>
          <w:szCs w:val="18"/>
          <w:shd w:val="clear" w:color="auto" w:fill="FFFFFF" w:themeFill="background1"/>
          <w:cs/>
          <w:lang w:bidi="bn-IN"/>
        </w:rPr>
        <w:t>নিরীক্ষা ম্যানেজার এবং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 xml:space="preserve"> নিরীক্ষকদের কার্যদিবস অনুমান করা হয়েছিল। পূর্ববর্তী অনুমানের সাথে এই নিরীক্ষা প্ল্যান/প্রোগ্রামটি কার্যকর করার জন্য</w:t>
      </w:r>
      <w:r w:rsidRPr="00C079B2">
        <w:rPr>
          <w:rFonts w:ascii="Nirmala UI" w:eastAsia="Times New Roman" w:hAnsi="Nirmala UI" w:cs="Nirmala UI"/>
          <w:b/>
          <w:sz w:val="18"/>
          <w:szCs w:val="18"/>
          <w:lang w:bidi="bn-IN"/>
        </w:rPr>
        <w:t xml:space="preserve"> 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 xml:space="preserve"> কর্মদিবসের অনুমান</w:t>
      </w:r>
      <w:r w:rsidRPr="00C079B2">
        <w:rPr>
          <w:rFonts w:ascii="Nirmala UI" w:eastAsia="Times New Roman" w:hAnsi="Nirmala UI" w:cs="Nirmala UI"/>
          <w:b/>
          <w:sz w:val="18"/>
          <w:szCs w:val="18"/>
        </w:rPr>
        <w:t xml:space="preserve">, 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নীচের সারণীতে উপস্থাপন করা হলো:</w:t>
      </w:r>
    </w:p>
    <w:tbl>
      <w:tblPr>
        <w:tblW w:w="4554" w:type="pct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2346"/>
        <w:gridCol w:w="97"/>
        <w:gridCol w:w="2582"/>
        <w:gridCol w:w="1883"/>
        <w:gridCol w:w="1027"/>
        <w:gridCol w:w="859"/>
        <w:gridCol w:w="1886"/>
        <w:gridCol w:w="1240"/>
      </w:tblGrid>
      <w:tr w:rsidR="00796A01" w:rsidRPr="00C079B2" w:rsidTr="001A612A">
        <w:trPr>
          <w:trHeight w:val="325"/>
        </w:trPr>
        <w:tc>
          <w:tcPr>
            <w:tcW w:w="309" w:type="pct"/>
            <w:vMerge w:val="restart"/>
            <w:shd w:val="clear" w:color="auto" w:fill="F2F2F2" w:themeFill="background1" w:themeFillShade="F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before="213"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    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</w:rPr>
              <w:t>নং</w:t>
            </w:r>
            <w:proofErr w:type="spellEnd"/>
          </w:p>
        </w:tc>
        <w:tc>
          <w:tcPr>
            <w:tcW w:w="961" w:type="pct"/>
            <w:gridSpan w:val="2"/>
            <w:vMerge w:val="restart"/>
            <w:shd w:val="clear" w:color="auto" w:fill="F2F2F2" w:themeFill="background1" w:themeFillShade="F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before="213" w:after="0" w:line="240" w:lineRule="auto"/>
              <w:ind w:left="972" w:right="782"/>
              <w:jc w:val="center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  <w:cs/>
                <w:lang w:bidi="bn-IN"/>
              </w:rPr>
              <w:t>পদবী</w:t>
            </w:r>
          </w:p>
        </w:tc>
        <w:tc>
          <w:tcPr>
            <w:tcW w:w="1016" w:type="pct"/>
            <w:vMerge w:val="restart"/>
            <w:shd w:val="clear" w:color="auto" w:fill="F2F2F2" w:themeFill="background1" w:themeFillShade="F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before="213" w:after="0" w:line="240" w:lineRule="auto"/>
              <w:ind w:left="412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  <w:cs/>
                <w:lang w:bidi="bn-IN"/>
              </w:rPr>
              <w:t>বার্ষিক পরিকল্পনা অনুযায়ী</w:t>
            </w:r>
          </w:p>
        </w:tc>
        <w:tc>
          <w:tcPr>
            <w:tcW w:w="2713" w:type="pct"/>
            <w:gridSpan w:val="5"/>
            <w:shd w:val="clear" w:color="auto" w:fill="F2F2F2" w:themeFill="background1" w:themeFillShade="F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before="31" w:after="0" w:line="240" w:lineRule="auto"/>
              <w:ind w:left="954" w:right="961"/>
              <w:jc w:val="center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  <w:cs/>
                <w:lang w:bidi="bn-IN"/>
              </w:rPr>
              <w:t>নিরীক্ষা পদক্ষেপ অনুযায়ী আনুমানিক কর্মদিবস</w:t>
            </w:r>
          </w:p>
        </w:tc>
      </w:tr>
      <w:tr w:rsidR="00796A01" w:rsidRPr="00C079B2" w:rsidTr="001A612A">
        <w:trPr>
          <w:trHeight w:val="350"/>
        </w:trPr>
        <w:tc>
          <w:tcPr>
            <w:tcW w:w="309" w:type="pct"/>
            <w:vMerge/>
            <w:shd w:val="clear" w:color="auto" w:fill="F2F2F2" w:themeFill="background1" w:themeFillShade="F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</w:tc>
        <w:tc>
          <w:tcPr>
            <w:tcW w:w="961" w:type="pct"/>
            <w:gridSpan w:val="2"/>
            <w:vMerge/>
            <w:shd w:val="clear" w:color="auto" w:fill="F2F2F2" w:themeFill="background1" w:themeFillShade="F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</w:tc>
        <w:tc>
          <w:tcPr>
            <w:tcW w:w="1016" w:type="pct"/>
            <w:vMerge/>
            <w:shd w:val="clear" w:color="auto" w:fill="F2F2F2" w:themeFill="background1" w:themeFillShade="F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</w:tc>
        <w:tc>
          <w:tcPr>
            <w:tcW w:w="741" w:type="pct"/>
            <w:shd w:val="clear" w:color="auto" w:fill="F2F2F2" w:themeFill="background1" w:themeFillShade="F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before="43" w:after="0" w:line="240" w:lineRule="auto"/>
              <w:ind w:left="718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  <w:cs/>
                <w:lang w:bidi="bn-IN"/>
              </w:rPr>
              <w:t>পরিকল্পনা</w:t>
            </w:r>
          </w:p>
        </w:tc>
        <w:tc>
          <w:tcPr>
            <w:tcW w:w="742" w:type="pct"/>
            <w:gridSpan w:val="2"/>
            <w:shd w:val="clear" w:color="auto" w:fill="F2F2F2" w:themeFill="background1" w:themeFillShade="F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before="43" w:after="0" w:line="240" w:lineRule="auto"/>
              <w:ind w:left="166"/>
              <w:jc w:val="center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  <w:cs/>
                <w:lang w:bidi="bn-IN"/>
              </w:rPr>
              <w:t>বাস্তবায়ন</w:t>
            </w:r>
          </w:p>
        </w:tc>
        <w:tc>
          <w:tcPr>
            <w:tcW w:w="742" w:type="pct"/>
            <w:shd w:val="clear" w:color="auto" w:fill="F2F2F2" w:themeFill="background1" w:themeFillShade="F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before="43" w:after="0" w:line="240" w:lineRule="auto"/>
              <w:ind w:left="345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  <w:cs/>
                <w:lang w:bidi="bn-IN"/>
              </w:rPr>
              <w:t>রিপোর্টিং/প্রতিবেদন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:rsidR="00796A01" w:rsidRPr="00C079B2" w:rsidRDefault="00796A01" w:rsidP="001A612A">
            <w:pPr>
              <w:widowControl w:val="0"/>
              <w:tabs>
                <w:tab w:val="left" w:pos="915"/>
              </w:tabs>
              <w:autoSpaceDE w:val="0"/>
              <w:autoSpaceDN w:val="0"/>
              <w:spacing w:before="43" w:after="0" w:line="240" w:lineRule="auto"/>
              <w:ind w:left="181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  <w:cs/>
                <w:lang w:bidi="bn-IN"/>
              </w:rPr>
              <w:t xml:space="preserve">      মোট</w:t>
            </w:r>
          </w:p>
        </w:tc>
      </w:tr>
      <w:tr w:rsidR="00796A01" w:rsidRPr="00C079B2" w:rsidTr="001A612A">
        <w:trPr>
          <w:trHeight w:val="20"/>
        </w:trPr>
        <w:tc>
          <w:tcPr>
            <w:tcW w:w="309" w:type="pct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১</w:t>
            </w:r>
          </w:p>
        </w:tc>
        <w:tc>
          <w:tcPr>
            <w:tcW w:w="961" w:type="pct"/>
            <w:gridSpan w:val="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1016" w:type="pct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41" w:type="pct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42" w:type="pct"/>
            <w:gridSpan w:val="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42" w:type="pct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88" w:type="pct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796A01" w:rsidRPr="00C079B2" w:rsidTr="001A612A">
        <w:trPr>
          <w:trHeight w:val="20"/>
        </w:trPr>
        <w:tc>
          <w:tcPr>
            <w:tcW w:w="309" w:type="pct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২</w:t>
            </w:r>
          </w:p>
        </w:tc>
        <w:tc>
          <w:tcPr>
            <w:tcW w:w="961" w:type="pct"/>
            <w:gridSpan w:val="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1016" w:type="pct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41" w:type="pct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42" w:type="pct"/>
            <w:gridSpan w:val="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42" w:type="pct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88" w:type="pct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796A01" w:rsidRPr="00C079B2" w:rsidTr="001A612A">
        <w:trPr>
          <w:trHeight w:val="20"/>
        </w:trPr>
        <w:tc>
          <w:tcPr>
            <w:tcW w:w="309" w:type="pct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৩</w:t>
            </w:r>
          </w:p>
        </w:tc>
        <w:tc>
          <w:tcPr>
            <w:tcW w:w="961" w:type="pct"/>
            <w:gridSpan w:val="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1016" w:type="pct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41" w:type="pct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42" w:type="pct"/>
            <w:gridSpan w:val="2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42" w:type="pct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88" w:type="pct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796A01" w:rsidRPr="00C079B2" w:rsidTr="001A612A">
        <w:trPr>
          <w:trHeight w:val="806"/>
        </w:trPr>
        <w:tc>
          <w:tcPr>
            <w:tcW w:w="12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প্রণয়নকারীর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219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ind w:right="1205"/>
              <w:jc w:val="center"/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</w:pPr>
            <w:bookmarkStart w:id="3" w:name="_Hlk129769316"/>
            <w:proofErr w:type="spellStart"/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>পর্যালোচনাকারীর</w:t>
            </w:r>
            <w:proofErr w:type="spellEnd"/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>তারিখ</w:t>
            </w:r>
            <w:bookmarkEnd w:id="3"/>
            <w:proofErr w:type="spellEnd"/>
          </w:p>
        </w:tc>
        <w:tc>
          <w:tcPr>
            <w:tcW w:w="15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color w:val="000000"/>
                <w:sz w:val="18"/>
                <w:szCs w:val="18"/>
              </w:rPr>
            </w:pPr>
          </w:p>
          <w:p w:rsidR="00796A01" w:rsidRPr="00C079B2" w:rsidRDefault="00796A01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অনুমোদনকারীর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তারিখ</w:t>
            </w:r>
            <w:proofErr w:type="spellEnd"/>
          </w:p>
        </w:tc>
      </w:tr>
    </w:tbl>
    <w:p w:rsidR="00796A01" w:rsidRPr="00C079B2" w:rsidRDefault="00796A01" w:rsidP="00796A01">
      <w:pPr>
        <w:tabs>
          <w:tab w:val="left" w:pos="8955"/>
        </w:tabs>
        <w:rPr>
          <w:rFonts w:ascii="Nirmala UI" w:eastAsia="Times New Roman" w:hAnsi="Nirmala UI" w:cs="Nirmala UI"/>
          <w:sz w:val="18"/>
          <w:szCs w:val="18"/>
        </w:rPr>
        <w:sectPr w:rsidR="00796A01" w:rsidRPr="00C079B2" w:rsidSect="003A2632">
          <w:footerReference w:type="default" r:id="rId4"/>
          <w:pgSz w:w="16840" w:h="11910" w:orient="landscape"/>
          <w:pgMar w:top="1440" w:right="1440" w:bottom="1440" w:left="1440" w:header="1152" w:footer="1152" w:gutter="0"/>
          <w:cols w:space="720"/>
          <w:docGrid w:linePitch="299"/>
        </w:sectPr>
      </w:pPr>
      <w:bookmarkStart w:id="4" w:name="_GoBack"/>
      <w:bookmarkEnd w:id="4"/>
    </w:p>
    <w:p w:rsidR="00402112" w:rsidRDefault="00796A01"/>
    <w:sectPr w:rsidR="00402112" w:rsidSect="00796A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122726"/>
      <w:docPartObj>
        <w:docPartGallery w:val="Page Numbers (Bottom of Page)"/>
        <w:docPartUnique/>
      </w:docPartObj>
    </w:sdtPr>
    <w:sdtEndPr/>
    <w:sdtContent>
      <w:p w:rsidR="008D790F" w:rsidRDefault="00796A0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D790F" w:rsidRDefault="00796A01">
    <w:pPr>
      <w:pStyle w:val="BodyText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59"/>
    <w:rsid w:val="00796A01"/>
    <w:rsid w:val="00C67459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7A28E"/>
  <w15:chartTrackingRefBased/>
  <w15:docId w15:val="{D1D69E5D-0BCA-4385-93D1-6468DEC7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A01"/>
  </w:style>
  <w:style w:type="paragraph" w:styleId="Heading2">
    <w:name w:val="heading 2"/>
    <w:basedOn w:val="Normal"/>
    <w:link w:val="Heading2Char"/>
    <w:uiPriority w:val="9"/>
    <w:unhideWhenUsed/>
    <w:qFormat/>
    <w:rsid w:val="00796A01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6A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6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6A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6A01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96A01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96A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2025-08-06T04:40:00Z</dcterms:created>
  <dcterms:modified xsi:type="dcterms:W3CDTF">2025-08-06T04:40:00Z</dcterms:modified>
</cp:coreProperties>
</file>