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D2F3F" w14:textId="77777777" w:rsidR="001F3E13" w:rsidRPr="00AB10D1" w:rsidRDefault="001F3E13" w:rsidP="001F3E13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   </w:t>
      </w:r>
      <w:bookmarkStart w:id="0" w:name="_Hlk129767156"/>
      <w:bookmarkStart w:id="1" w:name="_Toc120708858"/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bookmarkEnd w:id="0"/>
    <w:p w14:paraId="1B3A8B82" w14:textId="77777777" w:rsidR="001F3E13" w:rsidRPr="00AB10D1" w:rsidRDefault="001F3E13" w:rsidP="001F3E13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   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3006CB60" w14:textId="77777777" w:rsidR="001F3E13" w:rsidRPr="00AB10D1" w:rsidRDefault="001F3E13" w:rsidP="001F3E13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  <w:bookmarkStart w:id="2" w:name="_Toc144989365"/>
      <w:bookmarkEnd w:id="1"/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ফর্ম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৭: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ঝুঁকি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পয়েন্টসহ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নিরীক্ষাযোগ্য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এলাকার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সমন্বিত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তালিকা</w:t>
      </w:r>
      <w:bookmarkEnd w:id="2"/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r w:rsidRPr="00AB10D1">
        <w:rPr>
          <w:rFonts w:ascii="Shonar Bangla" w:hAnsi="Shonar Bangla" w:cs="Shonar Bangla" w:hint="cs"/>
          <w:color w:val="auto"/>
          <w:sz w:val="28"/>
          <w:szCs w:val="28"/>
          <w:cs/>
          <w:lang w:bidi="bn-IN"/>
        </w:rPr>
        <w:t>(বার্ষিক অভ্যন্তরীণ নিরীক্ষা পরিকল্পনার জন্য)</w:t>
      </w:r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      </w:t>
      </w:r>
    </w:p>
    <w:p w14:paraId="0FB4F0DA" w14:textId="77777777" w:rsidR="001F3E13" w:rsidRPr="00AB10D1" w:rsidRDefault="001F3E13" w:rsidP="001F3E13">
      <w:pPr>
        <w:widowControl w:val="0"/>
        <w:autoSpaceDE w:val="0"/>
        <w:autoSpaceDN w:val="0"/>
        <w:spacing w:before="4" w:after="0" w:line="240" w:lineRule="auto"/>
        <w:ind w:left="5040"/>
        <w:rPr>
          <w:rFonts w:ascii="Shonar Bangla" w:eastAsia="Times New Roman" w:hAnsi="Shonar Bangla" w:cs="Shonar Bangla"/>
        </w:rPr>
      </w:pPr>
    </w:p>
    <w:tbl>
      <w:tblPr>
        <w:tblW w:w="4945" w:type="pct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"/>
        <w:gridCol w:w="1189"/>
        <w:gridCol w:w="1099"/>
        <w:gridCol w:w="1370"/>
        <w:gridCol w:w="1373"/>
        <w:gridCol w:w="1647"/>
        <w:gridCol w:w="914"/>
        <w:gridCol w:w="1099"/>
        <w:gridCol w:w="1007"/>
        <w:gridCol w:w="1286"/>
        <w:gridCol w:w="1091"/>
      </w:tblGrid>
      <w:tr w:rsidR="001F3E13" w:rsidRPr="00AB10D1" w14:paraId="24183A71" w14:textId="77777777" w:rsidTr="001F3E13">
        <w:trPr>
          <w:trHeight w:val="229"/>
        </w:trPr>
        <w:tc>
          <w:tcPr>
            <w:tcW w:w="286" w:type="pct"/>
            <w:vMerge w:val="restart"/>
            <w:shd w:val="clear" w:color="auto" w:fill="F2F2F2" w:themeFill="background1" w:themeFillShade="F2"/>
            <w:vAlign w:val="center"/>
          </w:tcPr>
          <w:p w14:paraId="2B889FE8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</w:p>
          <w:p w14:paraId="336B506A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before="1" w:after="0" w:line="240" w:lineRule="auto"/>
              <w:ind w:left="40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নং</w:t>
            </w:r>
            <w:proofErr w:type="spellEnd"/>
          </w:p>
        </w:tc>
        <w:tc>
          <w:tcPr>
            <w:tcW w:w="464" w:type="pct"/>
            <w:vMerge w:val="restart"/>
            <w:shd w:val="clear" w:color="auto" w:fill="F2F2F2" w:themeFill="background1" w:themeFillShade="F2"/>
            <w:vAlign w:val="center"/>
          </w:tcPr>
          <w:p w14:paraId="36F8B0C6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</w:p>
          <w:p w14:paraId="7DA27398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</w:rPr>
              <w:t>অফিস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</w:rPr>
              <w:t>/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</w:rPr>
              <w:t>প্রকল্পের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</w:rPr>
              <w:t>নাম</w:t>
            </w:r>
            <w:proofErr w:type="spellEnd"/>
          </w:p>
        </w:tc>
        <w:tc>
          <w:tcPr>
            <w:tcW w:w="429" w:type="pct"/>
            <w:vMerge w:val="restart"/>
            <w:shd w:val="clear" w:color="auto" w:fill="F2F2F2" w:themeFill="background1" w:themeFillShade="F2"/>
            <w:vAlign w:val="center"/>
          </w:tcPr>
          <w:p w14:paraId="5C397BFD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ind w:right="236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ক্ষেত্র</w:t>
            </w:r>
            <w:proofErr w:type="spellEnd"/>
          </w:p>
        </w:tc>
        <w:tc>
          <w:tcPr>
            <w:tcW w:w="3821" w:type="pct"/>
            <w:gridSpan w:val="8"/>
            <w:shd w:val="clear" w:color="auto" w:fill="F2F2F2" w:themeFill="background1" w:themeFillShade="F2"/>
            <w:vAlign w:val="center"/>
          </w:tcPr>
          <w:p w14:paraId="245676CC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before="69" w:after="0" w:line="240" w:lineRule="auto"/>
              <w:ind w:left="1323"/>
              <w:rPr>
                <w:rFonts w:ascii="Shonar Bangla" w:eastAsia="Arial MT" w:hAnsi="Shonar Bangla" w:cs="Shonar Bangla"/>
                <w:b/>
                <w:bCs/>
              </w:rPr>
            </w:pPr>
            <w:r w:rsidRPr="00AB10D1">
              <w:rPr>
                <w:rFonts w:ascii="Shonar Bangla" w:hAnsi="Shonar Bangla" w:cs="Shonar Bangla"/>
                <w:b/>
                <w:bCs/>
                <w:cs/>
                <w:lang w:bidi="bn-IN"/>
              </w:rPr>
              <w:t>বিভিন্ন উৎস থেকে প্রাপ্ত র‍্যাঙ্ক (১</w:t>
            </w:r>
            <w:r w:rsidRPr="00AB10D1">
              <w:rPr>
                <w:rFonts w:ascii="Shonar Bangla" w:hAnsi="Shonar Bangla" w:cs="Shonar Bangla"/>
                <w:b/>
                <w:bCs/>
              </w:rPr>
              <w:t xml:space="preserve">, </w:t>
            </w:r>
            <w:r w:rsidRPr="00AB10D1">
              <w:rPr>
                <w:rFonts w:ascii="Shonar Bangla" w:hAnsi="Shonar Bangla" w:cs="Shonar Bangla"/>
                <w:b/>
                <w:bCs/>
                <w:cs/>
                <w:lang w:bidi="bn-IN"/>
              </w:rPr>
              <w:t>২ অথবা ৩) র‍্যাঙ্ক - আবশ্যকের জন্য ১</w:t>
            </w:r>
            <w:r w:rsidRPr="00AB10D1">
              <w:rPr>
                <w:rFonts w:ascii="Shonar Bangla" w:hAnsi="Shonar Bangla" w:cs="Shonar Bangla"/>
                <w:b/>
                <w:bCs/>
              </w:rPr>
              <w:t xml:space="preserve">, </w:t>
            </w:r>
            <w:r w:rsidRPr="00AB10D1">
              <w:rPr>
                <w:rFonts w:ascii="Shonar Bangla" w:hAnsi="Shonar Bangla" w:cs="Shonar Bangla"/>
                <w:b/>
                <w:bCs/>
                <w:cs/>
                <w:lang w:bidi="bn-IN"/>
              </w:rPr>
              <w:t>গুরুত্বপূর্ণের জন্য ২ এবং গুরুত্বপূর্ণ নয়ের জন্য ৩।</w:t>
            </w:r>
          </w:p>
        </w:tc>
      </w:tr>
      <w:tr w:rsidR="001F3E13" w:rsidRPr="00AB10D1" w14:paraId="12859A89" w14:textId="77777777" w:rsidTr="001F3E13">
        <w:trPr>
          <w:trHeight w:val="811"/>
        </w:trPr>
        <w:tc>
          <w:tcPr>
            <w:tcW w:w="286" w:type="pct"/>
            <w:vMerge/>
            <w:shd w:val="clear" w:color="auto" w:fill="F2F2F2" w:themeFill="background1" w:themeFillShade="F2"/>
            <w:vAlign w:val="center"/>
          </w:tcPr>
          <w:p w14:paraId="5086BBB8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</w:rPr>
            </w:pPr>
          </w:p>
        </w:tc>
        <w:tc>
          <w:tcPr>
            <w:tcW w:w="464" w:type="pct"/>
            <w:vMerge/>
            <w:shd w:val="clear" w:color="auto" w:fill="F2F2F2" w:themeFill="background1" w:themeFillShade="F2"/>
            <w:vAlign w:val="center"/>
          </w:tcPr>
          <w:p w14:paraId="5BDC644C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</w:rPr>
            </w:pPr>
          </w:p>
        </w:tc>
        <w:tc>
          <w:tcPr>
            <w:tcW w:w="429" w:type="pct"/>
            <w:vMerge/>
            <w:shd w:val="clear" w:color="auto" w:fill="F2F2F2" w:themeFill="background1" w:themeFillShade="F2"/>
            <w:vAlign w:val="center"/>
          </w:tcPr>
          <w:p w14:paraId="3100AB60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</w:rPr>
            </w:pPr>
          </w:p>
        </w:tc>
        <w:tc>
          <w:tcPr>
            <w:tcW w:w="535" w:type="pct"/>
            <w:vMerge w:val="restart"/>
            <w:shd w:val="clear" w:color="auto" w:fill="F2F2F2" w:themeFill="background1" w:themeFillShade="F2"/>
            <w:vAlign w:val="center"/>
          </w:tcPr>
          <w:p w14:paraId="01BB4DB5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before="170" w:after="0" w:line="240" w:lineRule="auto"/>
              <w:ind w:left="187" w:right="177" w:firstLine="4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AB10D1">
              <w:rPr>
                <w:rFonts w:ascii="Shonar Bangla" w:hAnsi="Shonar Bangla" w:cs="Shonar Bangla"/>
                <w:b/>
                <w:bCs/>
                <w:cs/>
                <w:lang w:bidi="bn-IN"/>
              </w:rPr>
              <w:t>উর্ধ্বতন ব্যবস্থাপনার কাছ থেকে প্রাপ্ত মতামত</w:t>
            </w:r>
          </w:p>
        </w:tc>
        <w:tc>
          <w:tcPr>
            <w:tcW w:w="536" w:type="pct"/>
            <w:vMerge w:val="restart"/>
            <w:shd w:val="clear" w:color="auto" w:fill="F2F2F2" w:themeFill="background1" w:themeFillShade="F2"/>
            <w:vAlign w:val="center"/>
          </w:tcPr>
          <w:p w14:paraId="09A0C557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before="52" w:after="0" w:line="240" w:lineRule="auto"/>
              <w:ind w:left="228" w:right="240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AB10D1">
              <w:rPr>
                <w:rFonts w:ascii="Shonar Bangla" w:hAnsi="Shonar Bangla" w:cs="Shonar Bangla"/>
                <w:b/>
                <w:bCs/>
                <w:cs/>
                <w:lang w:bidi="bn-IN"/>
              </w:rPr>
              <w:t>লাইন ম্যানেজমেন্ট থেকে প্রাপ্ত তথ্য</w:t>
            </w:r>
            <w:r w:rsidRPr="00AB10D1" w:rsidDel="006C18C3">
              <w:rPr>
                <w:rFonts w:ascii="Shonar Bangla" w:hAnsi="Shonar Bangla" w:cs="Shonar Bangla"/>
                <w:b/>
                <w:bCs/>
                <w:cs/>
                <w:lang w:bidi="bn-IN"/>
              </w:rPr>
              <w:t xml:space="preserve"> </w:t>
            </w:r>
          </w:p>
        </w:tc>
        <w:tc>
          <w:tcPr>
            <w:tcW w:w="2751" w:type="pct"/>
            <w:gridSpan w:val="6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1937F41" w14:textId="146C062B" w:rsidR="001F3E13" w:rsidRPr="00AB10D1" w:rsidRDefault="001F3E13" w:rsidP="001F3E13">
            <w:pPr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AB10D1">
              <w:rPr>
                <w:rFonts w:ascii="Shonar Bangla" w:hAnsi="Shonar Bangla" w:cs="Shonar Bangla"/>
                <w:b/>
                <w:bCs/>
                <w:cs/>
                <w:lang w:bidi="bn-IN"/>
              </w:rPr>
              <w:t>কর্মকর্তা</w:t>
            </w:r>
            <w:r w:rsidRPr="00AB10D1">
              <w:rPr>
                <w:rFonts w:ascii="Shonar Bangla" w:hAnsi="Shonar Bangla" w:cs="Shonar Bangla"/>
                <w:b/>
                <w:bCs/>
              </w:rPr>
              <w:t xml:space="preserve">, </w:t>
            </w:r>
            <w:r w:rsidRPr="00AB10D1">
              <w:rPr>
                <w:rFonts w:ascii="Shonar Bangla" w:hAnsi="Shonar Bangla" w:cs="Shonar Bangla"/>
                <w:b/>
                <w:bCs/>
                <w:cs/>
                <w:lang w:bidi="bn-IN"/>
              </w:rPr>
              <w:t>সুবিধাভোগকারী এবং অন্যান্য অংশীজনদের কাছ থেকে মতামত</w:t>
            </w:r>
          </w:p>
        </w:tc>
      </w:tr>
      <w:tr w:rsidR="001F3E13" w:rsidRPr="00AB10D1" w14:paraId="48FD66A9" w14:textId="77777777" w:rsidTr="001F3E13">
        <w:trPr>
          <w:trHeight w:val="1011"/>
        </w:trPr>
        <w:tc>
          <w:tcPr>
            <w:tcW w:w="286" w:type="pct"/>
            <w:vMerge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A863CE8" w14:textId="77777777" w:rsidR="001F3E13" w:rsidRPr="00AB10D1" w:rsidRDefault="001F3E13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</w:p>
        </w:tc>
        <w:tc>
          <w:tcPr>
            <w:tcW w:w="464" w:type="pct"/>
            <w:vMerge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ADB6C07" w14:textId="77777777" w:rsidR="001F3E13" w:rsidRPr="00AB10D1" w:rsidRDefault="001F3E13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</w:p>
        </w:tc>
        <w:tc>
          <w:tcPr>
            <w:tcW w:w="429" w:type="pct"/>
            <w:vMerge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ECC45A3" w14:textId="77777777" w:rsidR="001F3E13" w:rsidRPr="00AB10D1" w:rsidRDefault="001F3E13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</w:p>
        </w:tc>
        <w:tc>
          <w:tcPr>
            <w:tcW w:w="535" w:type="pct"/>
            <w:vMerge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D984E77" w14:textId="77777777" w:rsidR="001F3E13" w:rsidRPr="00AB10D1" w:rsidRDefault="001F3E13" w:rsidP="004460D5">
            <w:pPr>
              <w:spacing w:before="170"/>
              <w:ind w:left="187" w:right="177" w:firstLine="4"/>
              <w:jc w:val="center"/>
              <w:rPr>
                <w:rFonts w:ascii="Shonar Bangla" w:hAnsi="Shonar Bangla" w:cs="Shonar Bangla"/>
                <w:b/>
                <w:bCs/>
                <w:cs/>
                <w:lang w:bidi="bn-IN"/>
              </w:rPr>
            </w:pPr>
          </w:p>
        </w:tc>
        <w:tc>
          <w:tcPr>
            <w:tcW w:w="536" w:type="pct"/>
            <w:vMerge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706F350" w14:textId="77777777" w:rsidR="001F3E13" w:rsidRPr="00AB10D1" w:rsidRDefault="001F3E13" w:rsidP="004460D5">
            <w:pPr>
              <w:spacing w:before="52"/>
              <w:ind w:left="228" w:right="240"/>
              <w:jc w:val="center"/>
              <w:rPr>
                <w:rFonts w:ascii="Shonar Bangla" w:hAnsi="Shonar Bangla" w:cs="Shonar Bangla"/>
                <w:b/>
                <w:bCs/>
                <w:cs/>
                <w:lang w:bidi="bn-IN"/>
              </w:rPr>
            </w:pPr>
          </w:p>
        </w:tc>
        <w:tc>
          <w:tcPr>
            <w:tcW w:w="643" w:type="pct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0B113DC" w14:textId="77777777" w:rsidR="001F3E13" w:rsidRPr="00AB10D1" w:rsidRDefault="001F3E13" w:rsidP="004460D5">
            <w:pPr>
              <w:spacing w:before="170"/>
              <w:ind w:right="80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জনসাধারণের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অংশগ্রহণে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মতবিনিময়</w:t>
            </w:r>
            <w:proofErr w:type="spellEnd"/>
          </w:p>
        </w:tc>
        <w:tc>
          <w:tcPr>
            <w:tcW w:w="357" w:type="pct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453C9EC" w14:textId="77777777" w:rsidR="001F3E13" w:rsidRPr="00AB10D1" w:rsidRDefault="001F3E13" w:rsidP="004460D5">
            <w:pPr>
              <w:spacing w:before="170"/>
              <w:ind w:left="161" w:right="124" w:hanging="20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কর্মশালা</w:t>
            </w:r>
            <w:proofErr w:type="spellEnd"/>
          </w:p>
        </w:tc>
        <w:tc>
          <w:tcPr>
            <w:tcW w:w="429" w:type="pct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D7624E6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before="170" w:after="0" w:line="240" w:lineRule="auto"/>
              <w:ind w:left="96" w:right="40" w:hanging="36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আলোচনা</w:t>
            </w:r>
            <w:proofErr w:type="spellEnd"/>
          </w:p>
          <w:p w14:paraId="08724DF2" w14:textId="77777777" w:rsidR="001F3E13" w:rsidRPr="00AB10D1" w:rsidRDefault="001F3E13" w:rsidP="004460D5">
            <w:pPr>
              <w:spacing w:before="170"/>
              <w:ind w:left="96" w:right="40" w:hanging="36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সভা</w:t>
            </w:r>
            <w:proofErr w:type="spellEnd"/>
          </w:p>
        </w:tc>
        <w:tc>
          <w:tcPr>
            <w:tcW w:w="393" w:type="pct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424EDD8" w14:textId="77777777" w:rsidR="001F3E13" w:rsidRPr="00AB10D1" w:rsidRDefault="001F3E13" w:rsidP="004460D5">
            <w:pPr>
              <w:spacing w:before="170"/>
              <w:ind w:left="126" w:right="39" w:hanging="75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প্রশ্নপত্র</w:t>
            </w:r>
            <w:proofErr w:type="spellEnd"/>
          </w:p>
        </w:tc>
        <w:tc>
          <w:tcPr>
            <w:tcW w:w="502" w:type="pct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7C54266" w14:textId="77777777" w:rsidR="001F3E13" w:rsidRPr="00AB10D1" w:rsidRDefault="001F3E13" w:rsidP="004460D5">
            <w:pPr>
              <w:spacing w:line="252" w:lineRule="exact"/>
              <w:ind w:right="131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</w:rPr>
              <w:t xml:space="preserve">১১ </w:t>
            </w:r>
            <w:proofErr w:type="spellStart"/>
            <w:proofErr w:type="gram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পয়েন্টের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 xml:space="preserve"> 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র‌্যাঙ্ক</w:t>
            </w:r>
            <w:proofErr w:type="spellEnd"/>
            <w:proofErr w:type="gramEnd"/>
          </w:p>
        </w:tc>
        <w:tc>
          <w:tcPr>
            <w:tcW w:w="426" w:type="pct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5910F1C" w14:textId="77777777" w:rsidR="001F3E13" w:rsidRPr="00AB10D1" w:rsidRDefault="001F3E13" w:rsidP="004460D5">
            <w:pPr>
              <w:ind w:left="163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মোট</w:t>
            </w:r>
            <w:proofErr w:type="spellEnd"/>
          </w:p>
        </w:tc>
      </w:tr>
      <w:tr w:rsidR="001F3E13" w:rsidRPr="00AB10D1" w14:paraId="34CBAB0C" w14:textId="77777777" w:rsidTr="001F3E13">
        <w:trPr>
          <w:trHeight w:val="159"/>
        </w:trPr>
        <w:tc>
          <w:tcPr>
            <w:tcW w:w="286" w:type="pct"/>
            <w:tcBorders>
              <w:top w:val="single" w:sz="6" w:space="0" w:color="000000"/>
            </w:tcBorders>
          </w:tcPr>
          <w:p w14:paraId="3C5831CB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8" w:lineRule="exact"/>
              <w:jc w:val="center"/>
              <w:rPr>
                <w:rFonts w:ascii="Shonar Bangla" w:eastAsia="Arial MT" w:hAnsi="Shonar Bangla" w:cs="Shonar Bangla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cs/>
                <w:lang w:bidi="bn-IN"/>
              </w:rPr>
              <w:t>১</w:t>
            </w:r>
          </w:p>
        </w:tc>
        <w:tc>
          <w:tcPr>
            <w:tcW w:w="464" w:type="pct"/>
            <w:tcBorders>
              <w:top w:val="single" w:sz="6" w:space="0" w:color="000000"/>
            </w:tcBorders>
          </w:tcPr>
          <w:p w14:paraId="1E7B0EC4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9" w:type="pct"/>
            <w:tcBorders>
              <w:top w:val="single" w:sz="6" w:space="0" w:color="000000"/>
            </w:tcBorders>
          </w:tcPr>
          <w:p w14:paraId="71F23CC2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535" w:type="pct"/>
            <w:tcBorders>
              <w:top w:val="single" w:sz="6" w:space="0" w:color="000000"/>
            </w:tcBorders>
          </w:tcPr>
          <w:p w14:paraId="7511CA38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536" w:type="pct"/>
            <w:tcBorders>
              <w:top w:val="single" w:sz="6" w:space="0" w:color="000000"/>
            </w:tcBorders>
          </w:tcPr>
          <w:p w14:paraId="4687CE57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643" w:type="pct"/>
            <w:tcBorders>
              <w:top w:val="single" w:sz="6" w:space="0" w:color="000000"/>
            </w:tcBorders>
          </w:tcPr>
          <w:p w14:paraId="6303AD28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57" w:type="pct"/>
            <w:tcBorders>
              <w:top w:val="single" w:sz="6" w:space="0" w:color="000000"/>
            </w:tcBorders>
          </w:tcPr>
          <w:p w14:paraId="1F16B14C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9" w:type="pct"/>
            <w:tcBorders>
              <w:top w:val="single" w:sz="6" w:space="0" w:color="000000"/>
            </w:tcBorders>
          </w:tcPr>
          <w:p w14:paraId="449C7B50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93" w:type="pct"/>
            <w:tcBorders>
              <w:top w:val="single" w:sz="6" w:space="0" w:color="000000"/>
            </w:tcBorders>
          </w:tcPr>
          <w:p w14:paraId="42338993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502" w:type="pct"/>
            <w:tcBorders>
              <w:top w:val="single" w:sz="6" w:space="0" w:color="000000"/>
            </w:tcBorders>
          </w:tcPr>
          <w:p w14:paraId="4E319A41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6" w:type="pct"/>
            <w:tcBorders>
              <w:top w:val="single" w:sz="6" w:space="0" w:color="000000"/>
            </w:tcBorders>
          </w:tcPr>
          <w:p w14:paraId="5FF77EE3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1F3E13" w:rsidRPr="00AB10D1" w14:paraId="62B73729" w14:textId="77777777" w:rsidTr="001F3E13">
        <w:trPr>
          <w:trHeight w:val="162"/>
        </w:trPr>
        <w:tc>
          <w:tcPr>
            <w:tcW w:w="286" w:type="pct"/>
          </w:tcPr>
          <w:p w14:paraId="046DCA5F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cs/>
                <w:lang w:bidi="bn-IN"/>
              </w:rPr>
              <w:t>২</w:t>
            </w:r>
          </w:p>
        </w:tc>
        <w:tc>
          <w:tcPr>
            <w:tcW w:w="464" w:type="pct"/>
          </w:tcPr>
          <w:p w14:paraId="02F95E48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9" w:type="pct"/>
          </w:tcPr>
          <w:p w14:paraId="33A29360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535" w:type="pct"/>
          </w:tcPr>
          <w:p w14:paraId="7EFC8B96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536" w:type="pct"/>
          </w:tcPr>
          <w:p w14:paraId="3983F5CD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643" w:type="pct"/>
          </w:tcPr>
          <w:p w14:paraId="16797A23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57" w:type="pct"/>
          </w:tcPr>
          <w:p w14:paraId="4D4F6130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9" w:type="pct"/>
          </w:tcPr>
          <w:p w14:paraId="79504B6C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93" w:type="pct"/>
          </w:tcPr>
          <w:p w14:paraId="186A5809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502" w:type="pct"/>
          </w:tcPr>
          <w:p w14:paraId="42C01707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6" w:type="pct"/>
          </w:tcPr>
          <w:p w14:paraId="5E404580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1F3E13" w:rsidRPr="00AB10D1" w14:paraId="67591444" w14:textId="77777777" w:rsidTr="001F3E13">
        <w:trPr>
          <w:trHeight w:val="160"/>
        </w:trPr>
        <w:tc>
          <w:tcPr>
            <w:tcW w:w="286" w:type="pct"/>
          </w:tcPr>
          <w:p w14:paraId="29CBFCCF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50" w:lineRule="exact"/>
              <w:jc w:val="center"/>
              <w:rPr>
                <w:rFonts w:ascii="Shonar Bangla" w:eastAsia="Arial MT" w:hAnsi="Shonar Bangla" w:cs="Shonar Bangla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cs/>
                <w:lang w:bidi="bn-IN"/>
              </w:rPr>
              <w:t>৩</w:t>
            </w:r>
          </w:p>
        </w:tc>
        <w:tc>
          <w:tcPr>
            <w:tcW w:w="464" w:type="pct"/>
          </w:tcPr>
          <w:p w14:paraId="11AE4DAB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9" w:type="pct"/>
          </w:tcPr>
          <w:p w14:paraId="66E66300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535" w:type="pct"/>
          </w:tcPr>
          <w:p w14:paraId="2F70D496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536" w:type="pct"/>
          </w:tcPr>
          <w:p w14:paraId="16985350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643" w:type="pct"/>
          </w:tcPr>
          <w:p w14:paraId="6CC0EF37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57" w:type="pct"/>
          </w:tcPr>
          <w:p w14:paraId="40A5F1F0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9" w:type="pct"/>
          </w:tcPr>
          <w:p w14:paraId="393F5FD3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93" w:type="pct"/>
          </w:tcPr>
          <w:p w14:paraId="4F4C011C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502" w:type="pct"/>
          </w:tcPr>
          <w:p w14:paraId="31D378BF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6" w:type="pct"/>
          </w:tcPr>
          <w:p w14:paraId="18CC0E9B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1F3E13" w:rsidRPr="00AB10D1" w14:paraId="7A0B36F3" w14:textId="77777777" w:rsidTr="001F3E13">
        <w:trPr>
          <w:trHeight w:val="160"/>
        </w:trPr>
        <w:tc>
          <w:tcPr>
            <w:tcW w:w="286" w:type="pct"/>
          </w:tcPr>
          <w:p w14:paraId="5F6B6B3D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50" w:lineRule="exact"/>
              <w:jc w:val="center"/>
              <w:rPr>
                <w:rFonts w:ascii="Shonar Bangla" w:eastAsia="Arial MT" w:hAnsi="Shonar Bangla" w:cs="Shonar Bangla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cs/>
                <w:lang w:bidi="bn-IN"/>
              </w:rPr>
              <w:t>৪</w:t>
            </w:r>
          </w:p>
        </w:tc>
        <w:tc>
          <w:tcPr>
            <w:tcW w:w="464" w:type="pct"/>
          </w:tcPr>
          <w:p w14:paraId="36FDEAA3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9" w:type="pct"/>
          </w:tcPr>
          <w:p w14:paraId="461F4322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535" w:type="pct"/>
          </w:tcPr>
          <w:p w14:paraId="385F59FA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536" w:type="pct"/>
          </w:tcPr>
          <w:p w14:paraId="3D0B9181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643" w:type="pct"/>
          </w:tcPr>
          <w:p w14:paraId="7FD9D8DA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57" w:type="pct"/>
          </w:tcPr>
          <w:p w14:paraId="63611EFA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9" w:type="pct"/>
          </w:tcPr>
          <w:p w14:paraId="1FEE395C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93" w:type="pct"/>
          </w:tcPr>
          <w:p w14:paraId="111B3E6A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502" w:type="pct"/>
          </w:tcPr>
          <w:p w14:paraId="5D3620A1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6" w:type="pct"/>
          </w:tcPr>
          <w:p w14:paraId="008E9C34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1F3E13" w:rsidRPr="00AB10D1" w14:paraId="4A9DB22C" w14:textId="77777777" w:rsidTr="001F3E13">
        <w:trPr>
          <w:trHeight w:val="160"/>
        </w:trPr>
        <w:tc>
          <w:tcPr>
            <w:tcW w:w="286" w:type="pct"/>
          </w:tcPr>
          <w:p w14:paraId="1B481419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50" w:lineRule="exact"/>
              <w:jc w:val="center"/>
              <w:rPr>
                <w:rFonts w:ascii="Shonar Bangla" w:eastAsia="Arial MT" w:hAnsi="Shonar Bangla" w:cs="Shonar Bangla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cs/>
                <w:lang w:bidi="bn-IN"/>
              </w:rPr>
              <w:t>৫</w:t>
            </w:r>
          </w:p>
        </w:tc>
        <w:tc>
          <w:tcPr>
            <w:tcW w:w="464" w:type="pct"/>
          </w:tcPr>
          <w:p w14:paraId="3737BFDA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9" w:type="pct"/>
          </w:tcPr>
          <w:p w14:paraId="70C7CD95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535" w:type="pct"/>
          </w:tcPr>
          <w:p w14:paraId="3C26C098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536" w:type="pct"/>
          </w:tcPr>
          <w:p w14:paraId="35B75D9D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643" w:type="pct"/>
          </w:tcPr>
          <w:p w14:paraId="568F1412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57" w:type="pct"/>
          </w:tcPr>
          <w:p w14:paraId="4A01CDAE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9" w:type="pct"/>
          </w:tcPr>
          <w:p w14:paraId="423C6F91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93" w:type="pct"/>
          </w:tcPr>
          <w:p w14:paraId="2390E1F9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502" w:type="pct"/>
          </w:tcPr>
          <w:p w14:paraId="0839CE33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6" w:type="pct"/>
          </w:tcPr>
          <w:p w14:paraId="2CA82B9B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</w:tbl>
    <w:p w14:paraId="1EC92C29" w14:textId="77777777" w:rsidR="001F3E13" w:rsidRPr="00AB10D1" w:rsidRDefault="001F3E13" w:rsidP="001F3E13">
      <w:pPr>
        <w:widowControl w:val="0"/>
        <w:autoSpaceDE w:val="0"/>
        <w:autoSpaceDN w:val="0"/>
        <w:spacing w:before="5"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p w14:paraId="44A958B5" w14:textId="77777777" w:rsidR="001F3E13" w:rsidRPr="00AB10D1" w:rsidRDefault="001F3E13" w:rsidP="001F3E13">
      <w:pPr>
        <w:widowControl w:val="0"/>
        <w:autoSpaceDE w:val="0"/>
        <w:autoSpaceDN w:val="0"/>
        <w:spacing w:before="5"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p w14:paraId="2FBCEAED" w14:textId="77777777" w:rsidR="001F3E13" w:rsidRPr="00AB10D1" w:rsidRDefault="001F3E13" w:rsidP="001F3E13">
      <w:pPr>
        <w:widowControl w:val="0"/>
        <w:autoSpaceDE w:val="0"/>
        <w:autoSpaceDN w:val="0"/>
        <w:spacing w:before="9"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tbl>
      <w:tblPr>
        <w:tblW w:w="4679" w:type="pct"/>
        <w:tblInd w:w="89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8"/>
        <w:gridCol w:w="4322"/>
        <w:gridCol w:w="4318"/>
      </w:tblGrid>
      <w:tr w:rsidR="001F3E13" w:rsidRPr="00AB10D1" w14:paraId="0ABEF841" w14:textId="77777777" w:rsidTr="004460D5">
        <w:trPr>
          <w:trHeight w:val="326"/>
        </w:trPr>
        <w:tc>
          <w:tcPr>
            <w:tcW w:w="1438" w:type="pct"/>
            <w:vAlign w:val="center"/>
          </w:tcPr>
          <w:p w14:paraId="7D8D5166" w14:textId="77777777" w:rsidR="001F3E13" w:rsidRPr="00AB10D1" w:rsidRDefault="001F3E13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প্রস্তুতকারীর</w:t>
            </w: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3178A4F3" w14:textId="77777777" w:rsidR="001F3E13" w:rsidRPr="00AB10D1" w:rsidRDefault="001F3E13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(নিরীক্ষক)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14:paraId="7C5CD185" w14:textId="77777777" w:rsidR="001F3E13" w:rsidRPr="00AB10D1" w:rsidRDefault="001F3E13" w:rsidP="004460D5">
            <w:pPr>
              <w:shd w:val="clear" w:color="auto" w:fill="FFFFFF" w:themeFill="background1"/>
              <w:spacing w:after="0" w:line="276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যাচাই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কারীর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0FDED3F4" w14:textId="77777777" w:rsidR="001F3E13" w:rsidRPr="00AB10D1" w:rsidRDefault="001F3E13" w:rsidP="004460D5">
            <w:pPr>
              <w:shd w:val="clear" w:color="auto" w:fill="FFFFFF" w:themeFill="background1"/>
              <w:spacing w:after="0" w:line="276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সহ/উপ পরিচালক</w:t>
            </w:r>
          </w:p>
        </w:tc>
        <w:tc>
          <w:tcPr>
            <w:tcW w:w="1780" w:type="pct"/>
            <w:shd w:val="clear" w:color="auto" w:fill="FFFFFF" w:themeFill="background1"/>
          </w:tcPr>
          <w:p w14:paraId="7275FC32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31" w:lineRule="exact"/>
              <w:ind w:left="875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  <w:p w14:paraId="33591216" w14:textId="77777777" w:rsidR="001F3E13" w:rsidRPr="00AB10D1" w:rsidRDefault="001F3E13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অনুমোদনকারীর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7B179CA5" w14:textId="77777777" w:rsidR="001F3E13" w:rsidRPr="00AB10D1" w:rsidRDefault="001F3E13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প্রধান, অভ্যন্তরীণ নিরীক্ষা ইউনিট /প্রধান নিরীক্ষা নির্বাহী </w:t>
            </w:r>
          </w:p>
          <w:p w14:paraId="53E17128" w14:textId="77777777" w:rsidR="001F3E13" w:rsidRPr="00AB10D1" w:rsidRDefault="001F3E13" w:rsidP="004460D5">
            <w:pPr>
              <w:widowControl w:val="0"/>
              <w:autoSpaceDE w:val="0"/>
              <w:autoSpaceDN w:val="0"/>
              <w:spacing w:after="0" w:line="231" w:lineRule="exact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</w:tc>
      </w:tr>
    </w:tbl>
    <w:p w14:paraId="5B469E98" w14:textId="77777777" w:rsidR="001F3E13" w:rsidRPr="00AB10D1" w:rsidRDefault="001F3E13" w:rsidP="001F3E13">
      <w:pPr>
        <w:widowControl w:val="0"/>
        <w:autoSpaceDE w:val="0"/>
        <w:autoSpaceDN w:val="0"/>
        <w:spacing w:before="9"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p w14:paraId="3F3F03E9" w14:textId="77777777" w:rsidR="001F3E13" w:rsidRPr="00AB10D1" w:rsidRDefault="001F3E13" w:rsidP="001F3E13">
      <w:pPr>
        <w:widowControl w:val="0"/>
        <w:autoSpaceDE w:val="0"/>
        <w:autoSpaceDN w:val="0"/>
        <w:spacing w:before="2" w:after="0" w:line="240" w:lineRule="auto"/>
        <w:ind w:left="465" w:firstLine="720"/>
        <w:rPr>
          <w:rFonts w:ascii="Shonar Bangla" w:eastAsia="Times New Roman" w:hAnsi="Shonar Bangla" w:cs="Shonar Bangla"/>
          <w:b/>
          <w:bCs/>
          <w:sz w:val="24"/>
          <w:szCs w:val="24"/>
        </w:rPr>
      </w:pPr>
      <w:bookmarkStart w:id="3" w:name="_Hlk127272297"/>
      <w:proofErr w:type="spellStart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নোট</w:t>
      </w:r>
      <w:bookmarkEnd w:id="3"/>
      <w:proofErr w:type="spellEnd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:</w:t>
      </w:r>
    </w:p>
    <w:p w14:paraId="6F85E18D" w14:textId="77777777" w:rsidR="001F3E13" w:rsidRPr="00AB10D1" w:rsidRDefault="001F3E13" w:rsidP="001F3E13">
      <w:pPr>
        <w:pStyle w:val="ListParagraph"/>
        <w:widowControl w:val="0"/>
        <w:numPr>
          <w:ilvl w:val="0"/>
          <w:numId w:val="1"/>
        </w:numPr>
        <w:shd w:val="clear" w:color="auto" w:fill="FFFFFF" w:themeFill="background1"/>
        <w:tabs>
          <w:tab w:val="left" w:pos="1186"/>
          <w:tab w:val="left" w:pos="1187"/>
        </w:tabs>
        <w:autoSpaceDE w:val="0"/>
        <w:autoSpaceDN w:val="0"/>
        <w:spacing w:after="0" w:line="240" w:lineRule="auto"/>
        <w:contextualSpacing w:val="0"/>
        <w:rPr>
          <w:rFonts w:ascii="Shonar Bangla" w:hAnsi="Shonar Bangla" w:cs="Shonar Bangla"/>
          <w:bCs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  <w:bCs/>
          <w:sz w:val="24"/>
          <w:szCs w:val="24"/>
        </w:rPr>
        <w:t>ফর্ম</w:t>
      </w:r>
      <w:proofErr w:type="spellEnd"/>
      <w:r w:rsidRPr="00AB10D1">
        <w:rPr>
          <w:rFonts w:ascii="Shonar Bangla" w:hAnsi="Shonar Bangla" w:cs="Shonar Bangla"/>
          <w:bCs/>
          <w:sz w:val="24"/>
          <w:szCs w:val="24"/>
        </w:rPr>
        <w:t xml:space="preserve"> - ৭ </w:t>
      </w:r>
      <w:proofErr w:type="spellStart"/>
      <w:r w:rsidRPr="00AB10D1">
        <w:rPr>
          <w:rFonts w:ascii="Shonar Bangla" w:hAnsi="Shonar Bangla" w:cs="Shonar Bangla"/>
          <w:bCs/>
          <w:sz w:val="24"/>
          <w:szCs w:val="24"/>
        </w:rPr>
        <w:t>এর</w:t>
      </w:r>
      <w:proofErr w:type="spellEnd"/>
      <w:r w:rsidRPr="00AB10D1">
        <w:rPr>
          <w:rFonts w:ascii="Shonar Bangla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bCs/>
          <w:sz w:val="24"/>
          <w:szCs w:val="24"/>
        </w:rPr>
        <w:t>ভিত্তি</w:t>
      </w:r>
      <w:proofErr w:type="spellEnd"/>
      <w:r w:rsidRPr="00AB10D1">
        <w:rPr>
          <w:rFonts w:ascii="Shonar Bangla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bCs/>
          <w:sz w:val="24"/>
          <w:szCs w:val="24"/>
        </w:rPr>
        <w:t>হল</w:t>
      </w:r>
      <w:proofErr w:type="spellEnd"/>
      <w:r w:rsidRPr="00AB10D1">
        <w:rPr>
          <w:rFonts w:ascii="Shonar Bangla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bCs/>
          <w:sz w:val="24"/>
          <w:szCs w:val="24"/>
        </w:rPr>
        <w:t>ফর্ম</w:t>
      </w:r>
      <w:proofErr w:type="spellEnd"/>
      <w:r w:rsidRPr="00AB10D1">
        <w:rPr>
          <w:rFonts w:ascii="Shonar Bangla" w:hAnsi="Shonar Bangla" w:cs="Shonar Bangla"/>
          <w:bCs/>
          <w:sz w:val="24"/>
          <w:szCs w:val="24"/>
        </w:rPr>
        <w:t xml:space="preserve"> -৬ এ </w:t>
      </w:r>
      <w:proofErr w:type="spellStart"/>
      <w:r w:rsidRPr="00AB10D1">
        <w:rPr>
          <w:rFonts w:ascii="Shonar Bangla" w:hAnsi="Shonar Bangla" w:cs="Shonar Bangla"/>
          <w:bCs/>
          <w:sz w:val="24"/>
          <w:szCs w:val="24"/>
        </w:rPr>
        <w:t>উল্লিখিত</w:t>
      </w:r>
      <w:proofErr w:type="spellEnd"/>
      <w:r w:rsidRPr="00AB10D1">
        <w:rPr>
          <w:rFonts w:ascii="Shonar Bangla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bCs/>
          <w:sz w:val="24"/>
          <w:szCs w:val="24"/>
        </w:rPr>
        <w:t>নিরীক্ষার</w:t>
      </w:r>
      <w:proofErr w:type="spellEnd"/>
      <w:r w:rsidRPr="00AB10D1">
        <w:rPr>
          <w:rFonts w:ascii="Shonar Bangla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bCs/>
          <w:sz w:val="24"/>
          <w:szCs w:val="24"/>
        </w:rPr>
        <w:t>র‍্যাঙ্কিং</w:t>
      </w:r>
      <w:proofErr w:type="spellEnd"/>
      <w:r w:rsidRPr="00AB10D1">
        <w:rPr>
          <w:rFonts w:ascii="Shonar Bangla" w:hAnsi="Shonar Bangla" w:cs="Shonar Bangla"/>
          <w:bCs/>
          <w:sz w:val="24"/>
          <w:szCs w:val="24"/>
        </w:rPr>
        <w:t xml:space="preserve"> । </w:t>
      </w:r>
    </w:p>
    <w:p w14:paraId="6EB2B16E" w14:textId="77777777" w:rsidR="00B467BC" w:rsidRDefault="00B467BC"/>
    <w:sectPr w:rsidR="00B467BC" w:rsidSect="001F3E1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7736F"/>
    <w:multiLevelType w:val="hybridMultilevel"/>
    <w:tmpl w:val="8D1C00F8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 w16cid:durableId="1615404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E13"/>
    <w:rsid w:val="001F3E13"/>
    <w:rsid w:val="003D2C49"/>
    <w:rsid w:val="00463337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8D4B7"/>
  <w15:chartTrackingRefBased/>
  <w15:docId w15:val="{2B7639BF-7B9D-4AAC-A269-C8CE3EFD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E1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3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E1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E1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E1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F3E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E1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E1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E1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E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E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E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E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E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E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E1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E1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E1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E1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2026-01-08T05:24:00Z</dcterms:created>
  <dcterms:modified xsi:type="dcterms:W3CDTF">2026-01-08T05:26:00Z</dcterms:modified>
</cp:coreProperties>
</file>