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CF9" w:rsidRPr="00847CF9" w:rsidRDefault="00847CF9" w:rsidP="00847CF9">
      <w:pPr>
        <w:spacing w:after="0"/>
        <w:jc w:val="center"/>
        <w:rPr>
          <w:rFonts w:ascii="Nirmala UI" w:eastAsia="Times New Roman" w:hAnsi="Nirmala UI" w:cs="Nirmala UI"/>
          <w:b/>
          <w:bCs/>
          <w:sz w:val="24"/>
          <w:szCs w:val="26"/>
          <w:lang w:bidi="bn-IN"/>
        </w:rPr>
      </w:pPr>
      <w:bookmarkStart w:id="0" w:name="_Toc120708855"/>
      <w:r w:rsidRPr="00847CF9">
        <w:rPr>
          <w:rFonts w:ascii="Nirmala UI" w:eastAsia="Times New Roman" w:hAnsi="Nirmala UI" w:cs="Nirmala UI"/>
          <w:b/>
          <w:bCs/>
          <w:sz w:val="24"/>
          <w:szCs w:val="26"/>
          <w:lang w:bidi="bn-IN"/>
        </w:rPr>
        <w:t>MDA’র নাম: …………</w:t>
      </w:r>
    </w:p>
    <w:p w:rsidR="00847CF9" w:rsidRPr="00847CF9" w:rsidRDefault="00847CF9" w:rsidP="00847CF9">
      <w:pPr>
        <w:spacing w:after="0"/>
        <w:jc w:val="center"/>
        <w:rPr>
          <w:rFonts w:ascii="Nirmala UI" w:eastAsia="Times New Roman" w:hAnsi="Nirmala UI" w:cs="Nirmala UI"/>
          <w:b/>
          <w:bCs/>
          <w:sz w:val="24"/>
          <w:szCs w:val="26"/>
          <w:lang w:bidi="bn-IN"/>
        </w:rPr>
      </w:pPr>
      <w:r w:rsidRPr="00847CF9">
        <w:rPr>
          <w:rFonts w:ascii="Nirmala UI" w:eastAsia="Times New Roman" w:hAnsi="Nirmala UI" w:cs="Nirmala UI"/>
          <w:b/>
          <w:bCs/>
          <w:sz w:val="24"/>
          <w:szCs w:val="26"/>
          <w:lang w:bidi="bn-IN"/>
        </w:rPr>
        <w:t>অভ্যন্তরীণ নিরীক্ষা ইউনিট</w:t>
      </w:r>
    </w:p>
    <w:p w:rsidR="00847CF9" w:rsidRPr="00847CF9" w:rsidRDefault="00847CF9" w:rsidP="00847CF9">
      <w:pPr>
        <w:spacing w:after="0"/>
        <w:jc w:val="center"/>
        <w:rPr>
          <w:rFonts w:ascii="Nirmala UI" w:eastAsia="Times New Roman" w:hAnsi="Nirmala UI" w:cs="Nirmala UI"/>
          <w:b/>
          <w:bCs/>
          <w:sz w:val="6"/>
          <w:szCs w:val="8"/>
          <w:lang w:bidi="bn-IN"/>
        </w:rPr>
      </w:pPr>
    </w:p>
    <w:p w:rsidR="00847CF9" w:rsidRPr="00847CF9" w:rsidRDefault="00847CF9" w:rsidP="00847CF9">
      <w:pPr>
        <w:pStyle w:val="Heading2"/>
        <w:ind w:left="0" w:firstLine="84"/>
        <w:jc w:val="center"/>
        <w:rPr>
          <w:rFonts w:ascii="Nirmala UI" w:hAnsi="Nirmala UI" w:cs="Nirmala UI"/>
          <w:szCs w:val="28"/>
          <w:lang w:bidi="bn-IN"/>
        </w:rPr>
      </w:pPr>
      <w:bookmarkStart w:id="1" w:name="_Toc144989362"/>
      <w:bookmarkEnd w:id="0"/>
      <w:r w:rsidRPr="00847CF9">
        <w:rPr>
          <w:rFonts w:ascii="Nirmala UI" w:hAnsi="Nirmala UI" w:cs="Nirmala UI"/>
          <w:szCs w:val="28"/>
          <w:lang w:bidi="bn-IN"/>
        </w:rPr>
        <w:t>ফর্ম ৪: কর্মকর্তা, সুবিধাভোগী এবং অন্যান্য অংশীজনদের নিকট থেকে প্রাপ্ত মতামত অন্তর্ভুক্তকরণ</w:t>
      </w:r>
      <w:bookmarkEnd w:id="1"/>
    </w:p>
    <w:p w:rsidR="00847CF9" w:rsidRPr="00847CF9" w:rsidRDefault="00847CF9" w:rsidP="00847CF9">
      <w:pPr>
        <w:spacing w:after="0" w:line="240" w:lineRule="auto"/>
        <w:ind w:left="3420" w:right="3500"/>
        <w:jc w:val="center"/>
        <w:rPr>
          <w:rFonts w:ascii="Nirmala UI" w:eastAsia="Times New Roman" w:hAnsi="Nirmala UI" w:cs="Nirmala UI"/>
          <w:b/>
          <w:bCs/>
          <w:color w:val="000000"/>
          <w:szCs w:val="24"/>
        </w:rPr>
      </w:pPr>
      <w:r w:rsidRPr="00847CF9">
        <w:rPr>
          <w:rFonts w:ascii="Nirmala UI" w:eastAsia="Times New Roman" w:hAnsi="Nirmala UI" w:cs="Nirmala UI"/>
          <w:b/>
          <w:bCs/>
          <w:color w:val="000000"/>
          <w:szCs w:val="24"/>
        </w:rPr>
        <w:t xml:space="preserve">            আয়োজনের সময়……… তারিখ ……….</w:t>
      </w:r>
    </w:p>
    <w:p w:rsidR="00847CF9" w:rsidRPr="00847CF9" w:rsidRDefault="00847CF9" w:rsidP="00847CF9">
      <w:pPr>
        <w:spacing w:after="0" w:line="240" w:lineRule="auto"/>
        <w:ind w:left="3420" w:right="3500"/>
        <w:jc w:val="center"/>
        <w:rPr>
          <w:rFonts w:ascii="Nirmala UI" w:eastAsia="Times New Roman" w:hAnsi="Nirmala UI" w:cs="Nirmala UI"/>
          <w:sz w:val="16"/>
          <w:szCs w:val="18"/>
        </w:rPr>
      </w:pPr>
    </w:p>
    <w:p w:rsidR="00847CF9" w:rsidRPr="00847CF9" w:rsidRDefault="00847CF9" w:rsidP="00847CF9">
      <w:pPr>
        <w:widowControl w:val="0"/>
        <w:tabs>
          <w:tab w:val="left" w:leader="dot" w:pos="7496"/>
        </w:tabs>
        <w:autoSpaceDE w:val="0"/>
        <w:autoSpaceDN w:val="0"/>
        <w:spacing w:after="0" w:line="240" w:lineRule="auto"/>
        <w:ind w:left="3416" w:right="3496"/>
        <w:jc w:val="center"/>
        <w:rPr>
          <w:rFonts w:ascii="Nirmala UI" w:eastAsia="Times New Roman" w:hAnsi="Nirmala UI" w:cs="Nirmala UI"/>
          <w:b/>
        </w:rPr>
      </w:pPr>
    </w:p>
    <w:tbl>
      <w:tblPr>
        <w:tblW w:w="4806" w:type="pct"/>
        <w:tblInd w:w="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7"/>
        <w:gridCol w:w="4818"/>
        <w:gridCol w:w="1941"/>
        <w:gridCol w:w="1866"/>
        <w:gridCol w:w="2102"/>
        <w:gridCol w:w="1965"/>
      </w:tblGrid>
      <w:tr w:rsidR="00847CF9" w:rsidRPr="00847CF9" w:rsidTr="003144A8">
        <w:trPr>
          <w:trHeight w:val="292"/>
        </w:trPr>
        <w:tc>
          <w:tcPr>
            <w:tcW w:w="307" w:type="pct"/>
            <w:vMerge w:val="restart"/>
            <w:shd w:val="clear" w:color="auto" w:fill="F2F2F2" w:themeFill="background1" w:themeFillShade="F2"/>
          </w:tcPr>
          <w:p w:rsidR="00847CF9" w:rsidRPr="00847CF9" w:rsidRDefault="00847CF9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b/>
                <w:bCs/>
                <w:color w:val="000000"/>
                <w:szCs w:val="24"/>
              </w:rPr>
            </w:pPr>
          </w:p>
          <w:p w:rsidR="00847CF9" w:rsidRPr="00847CF9" w:rsidRDefault="00847CF9" w:rsidP="003144A8">
            <w:pPr>
              <w:widowControl w:val="0"/>
              <w:autoSpaceDE w:val="0"/>
              <w:autoSpaceDN w:val="0"/>
              <w:spacing w:after="0" w:line="240" w:lineRule="auto"/>
              <w:ind w:left="91"/>
              <w:jc w:val="center"/>
              <w:rPr>
                <w:rFonts w:ascii="Nirmala UI" w:eastAsia="Arial MT" w:hAnsi="Nirmala UI" w:cs="Nirmala UI"/>
                <w:b/>
                <w:bCs/>
                <w:color w:val="000000"/>
                <w:szCs w:val="24"/>
              </w:rPr>
            </w:pPr>
            <w:r w:rsidRPr="00847CF9">
              <w:rPr>
                <w:rFonts w:ascii="Nirmala UI" w:eastAsia="Arial MT" w:hAnsi="Nirmala UI" w:cs="Nirmala UI"/>
                <w:b/>
                <w:bCs/>
                <w:color w:val="000000"/>
                <w:szCs w:val="24"/>
              </w:rPr>
              <w:t>নং</w:t>
            </w:r>
          </w:p>
        </w:tc>
        <w:tc>
          <w:tcPr>
            <w:tcW w:w="1600" w:type="pct"/>
            <w:vMerge w:val="restart"/>
            <w:shd w:val="clear" w:color="auto" w:fill="F2F2F2" w:themeFill="background1" w:themeFillShade="F2"/>
          </w:tcPr>
          <w:p w:rsidR="00847CF9" w:rsidRPr="00847CF9" w:rsidRDefault="00847CF9" w:rsidP="003144A8">
            <w:pPr>
              <w:widowControl w:val="0"/>
              <w:autoSpaceDE w:val="0"/>
              <w:autoSpaceDN w:val="0"/>
              <w:spacing w:after="0" w:line="240" w:lineRule="auto"/>
              <w:ind w:right="1575"/>
              <w:rPr>
                <w:rFonts w:ascii="Nirmala UI" w:eastAsia="Arial MT" w:hAnsi="Nirmala UI" w:cs="Nirmala UI"/>
                <w:b/>
                <w:bCs/>
                <w:color w:val="000000"/>
                <w:sz w:val="16"/>
                <w:szCs w:val="18"/>
              </w:rPr>
            </w:pPr>
          </w:p>
          <w:p w:rsidR="00847CF9" w:rsidRPr="00847CF9" w:rsidRDefault="00847CF9" w:rsidP="003144A8">
            <w:pPr>
              <w:widowControl w:val="0"/>
              <w:autoSpaceDE w:val="0"/>
              <w:autoSpaceDN w:val="0"/>
              <w:spacing w:after="0" w:line="240" w:lineRule="auto"/>
              <w:ind w:right="1575"/>
              <w:rPr>
                <w:rFonts w:ascii="Nirmala UI" w:eastAsia="Arial MT" w:hAnsi="Nirmala UI" w:cs="Nirmala UI"/>
                <w:b/>
                <w:bCs/>
                <w:color w:val="000000"/>
                <w:sz w:val="4"/>
                <w:szCs w:val="6"/>
              </w:rPr>
            </w:pPr>
          </w:p>
          <w:p w:rsidR="00847CF9" w:rsidRPr="00847CF9" w:rsidRDefault="00847CF9" w:rsidP="003144A8">
            <w:pPr>
              <w:widowControl w:val="0"/>
              <w:autoSpaceDE w:val="0"/>
              <w:autoSpaceDN w:val="0"/>
              <w:spacing w:after="0" w:line="240" w:lineRule="auto"/>
              <w:ind w:left="1570" w:right="1575"/>
              <w:jc w:val="center"/>
              <w:rPr>
                <w:rFonts w:ascii="Nirmala UI" w:eastAsia="Arial MT" w:hAnsi="Nirmala UI" w:cs="Nirmala UI"/>
                <w:b/>
                <w:bCs/>
                <w:color w:val="000000"/>
                <w:szCs w:val="24"/>
              </w:rPr>
            </w:pPr>
            <w:r w:rsidRPr="00847CF9">
              <w:rPr>
                <w:rFonts w:ascii="Nirmala UI" w:eastAsia="Arial MT" w:hAnsi="Nirmala UI" w:cs="Nirmala UI"/>
                <w:b/>
                <w:bCs/>
                <w:color w:val="000000"/>
                <w:szCs w:val="24"/>
              </w:rPr>
              <w:t>অফিস/প্রকল্পের নাম</w:t>
            </w:r>
          </w:p>
        </w:tc>
        <w:tc>
          <w:tcPr>
            <w:tcW w:w="2321" w:type="pct"/>
            <w:gridSpan w:val="3"/>
            <w:shd w:val="clear" w:color="auto" w:fill="F2F2F2" w:themeFill="background1" w:themeFillShade="F2"/>
          </w:tcPr>
          <w:p w:rsidR="00847CF9" w:rsidRPr="00847CF9" w:rsidRDefault="00847CF9" w:rsidP="003144A8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szCs w:val="24"/>
              </w:rPr>
            </w:pPr>
            <w:r w:rsidRPr="00847CF9">
              <w:rPr>
                <w:rFonts w:ascii="Nirmala UI" w:eastAsia="Times New Roman" w:hAnsi="Nirmala UI" w:cs="Nirmala UI"/>
                <w:b/>
                <w:bCs/>
                <w:color w:val="000000"/>
                <w:szCs w:val="24"/>
              </w:rPr>
              <w:t>নিরীক্ষার প্রতিটি ক্ষেত্রের জন্য ১, ২ বা ৩ র‌্যাঙ্ক</w:t>
            </w:r>
          </w:p>
          <w:p w:rsidR="00847CF9" w:rsidRPr="00847CF9" w:rsidRDefault="00847CF9" w:rsidP="003144A8">
            <w:pPr>
              <w:widowControl w:val="0"/>
              <w:autoSpaceDE w:val="0"/>
              <w:autoSpaceDN w:val="0"/>
              <w:spacing w:after="0" w:line="245" w:lineRule="exact"/>
              <w:ind w:left="1689"/>
              <w:jc w:val="center"/>
              <w:rPr>
                <w:rFonts w:ascii="Nirmala UI" w:eastAsia="Arial MT" w:hAnsi="Nirmala UI" w:cs="Nirmala UI"/>
                <w:b/>
                <w:bCs/>
                <w:szCs w:val="24"/>
              </w:rPr>
            </w:pPr>
          </w:p>
        </w:tc>
        <w:tc>
          <w:tcPr>
            <w:tcW w:w="773" w:type="pct"/>
            <w:vMerge w:val="restart"/>
            <w:shd w:val="clear" w:color="auto" w:fill="F2F2F2" w:themeFill="background1" w:themeFillShade="F2"/>
          </w:tcPr>
          <w:p w:rsidR="00847CF9" w:rsidRPr="00847CF9" w:rsidRDefault="00847CF9" w:rsidP="003144A8">
            <w:pPr>
              <w:shd w:val="clear" w:color="auto" w:fill="F2F2F2" w:themeFill="background1" w:themeFillShade="F2"/>
              <w:spacing w:before="20" w:after="240" w:line="240" w:lineRule="auto"/>
              <w:rPr>
                <w:rFonts w:ascii="Nirmala UI" w:eastAsia="Times New Roman" w:hAnsi="Nirmala UI" w:cs="Nirmala UI"/>
                <w:b/>
                <w:bCs/>
                <w:sz w:val="2"/>
                <w:szCs w:val="2"/>
              </w:rPr>
            </w:pPr>
          </w:p>
          <w:p w:rsidR="00847CF9" w:rsidRPr="00847CF9" w:rsidRDefault="00847CF9" w:rsidP="003144A8">
            <w:pPr>
              <w:shd w:val="clear" w:color="auto" w:fill="F2F2F2" w:themeFill="background1" w:themeFillShade="F2"/>
              <w:spacing w:before="20" w:after="240" w:line="240" w:lineRule="auto"/>
              <w:jc w:val="center"/>
              <w:rPr>
                <w:rFonts w:ascii="Nirmala UI" w:eastAsia="Times New Roman" w:hAnsi="Nirmala UI" w:cs="Nirmala UI"/>
                <w:b/>
                <w:bCs/>
                <w:szCs w:val="24"/>
              </w:rPr>
            </w:pPr>
            <w:r w:rsidRPr="00847CF9">
              <w:rPr>
                <w:rFonts w:ascii="Nirmala UI" w:eastAsia="Times New Roman" w:hAnsi="Nirmala UI" w:cs="Nirmala UI"/>
                <w:b/>
                <w:bCs/>
                <w:szCs w:val="24"/>
              </w:rPr>
              <w:t>আবশ্যকভাবে নিরীক্ষাযোগ্য অন্যান্য বিষয়াদি</w:t>
            </w:r>
          </w:p>
        </w:tc>
      </w:tr>
      <w:tr w:rsidR="00847CF9" w:rsidRPr="00847CF9" w:rsidTr="003144A8">
        <w:trPr>
          <w:trHeight w:val="474"/>
        </w:trPr>
        <w:tc>
          <w:tcPr>
            <w:tcW w:w="307" w:type="pct"/>
            <w:vMerge/>
            <w:tcBorders>
              <w:top w:val="nil"/>
            </w:tcBorders>
          </w:tcPr>
          <w:p w:rsidR="00847CF9" w:rsidRPr="00847CF9" w:rsidRDefault="00847CF9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Times New Roman" w:hAnsi="Nirmala UI" w:cs="Nirmala UI"/>
                <w:b/>
                <w:szCs w:val="24"/>
              </w:rPr>
            </w:pPr>
          </w:p>
        </w:tc>
        <w:tc>
          <w:tcPr>
            <w:tcW w:w="1600" w:type="pct"/>
            <w:vMerge/>
            <w:tcBorders>
              <w:top w:val="nil"/>
            </w:tcBorders>
          </w:tcPr>
          <w:p w:rsidR="00847CF9" w:rsidRPr="00847CF9" w:rsidRDefault="00847CF9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Times New Roman" w:hAnsi="Nirmala UI" w:cs="Nirmala UI"/>
                <w:b/>
                <w:szCs w:val="24"/>
              </w:rPr>
            </w:pPr>
          </w:p>
        </w:tc>
        <w:tc>
          <w:tcPr>
            <w:tcW w:w="763" w:type="pct"/>
            <w:shd w:val="clear" w:color="auto" w:fill="F2F2F2" w:themeFill="background1" w:themeFillShade="F2"/>
          </w:tcPr>
          <w:p w:rsidR="00847CF9" w:rsidRPr="00847CF9" w:rsidRDefault="00847CF9" w:rsidP="003144A8">
            <w:pPr>
              <w:spacing w:before="20" w:after="240" w:line="240" w:lineRule="auto"/>
              <w:jc w:val="center"/>
              <w:rPr>
                <w:rFonts w:ascii="Nirmala UI" w:eastAsia="Times New Roman" w:hAnsi="Nirmala UI" w:cs="Nirmala UI"/>
                <w:b/>
                <w:bCs/>
                <w:szCs w:val="24"/>
              </w:rPr>
            </w:pPr>
            <w:r w:rsidRPr="00847CF9">
              <w:rPr>
                <w:rFonts w:ascii="Nirmala UI" w:eastAsia="Times New Roman" w:hAnsi="Nirmala UI" w:cs="Nirmala UI"/>
                <w:b/>
                <w:bCs/>
                <w:color w:val="000000"/>
                <w:szCs w:val="24"/>
              </w:rPr>
              <w:t>আর্থিক ব্যবস্থাপনা</w:t>
            </w:r>
          </w:p>
        </w:tc>
        <w:tc>
          <w:tcPr>
            <w:tcW w:w="735" w:type="pct"/>
            <w:shd w:val="clear" w:color="auto" w:fill="F2F2F2" w:themeFill="background1" w:themeFillShade="F2"/>
          </w:tcPr>
          <w:p w:rsidR="00847CF9" w:rsidRPr="00847CF9" w:rsidRDefault="00847CF9" w:rsidP="003144A8">
            <w:pPr>
              <w:shd w:val="clear" w:color="auto" w:fill="F2F2F2" w:themeFill="background1" w:themeFillShade="F2"/>
              <w:spacing w:before="20" w:after="240" w:line="240" w:lineRule="auto"/>
              <w:jc w:val="center"/>
              <w:rPr>
                <w:rFonts w:ascii="Nirmala UI" w:eastAsia="Times New Roman" w:hAnsi="Nirmala UI" w:cs="Nirmala UI"/>
                <w:b/>
                <w:bCs/>
                <w:szCs w:val="24"/>
              </w:rPr>
            </w:pPr>
            <w:r w:rsidRPr="00847CF9">
              <w:rPr>
                <w:rFonts w:ascii="Nirmala UI" w:eastAsia="Times New Roman" w:hAnsi="Nirmala UI" w:cs="Nirmala UI"/>
                <w:b/>
                <w:bCs/>
                <w:szCs w:val="24"/>
              </w:rPr>
              <w:t xml:space="preserve"> ক্রয় (procurement) এবং চুক্তি ব্যবস্থাপনা</w:t>
            </w:r>
          </w:p>
          <w:p w:rsidR="00847CF9" w:rsidRPr="00847CF9" w:rsidRDefault="00847CF9" w:rsidP="003144A8">
            <w:pPr>
              <w:widowControl w:val="0"/>
              <w:autoSpaceDE w:val="0"/>
              <w:autoSpaceDN w:val="0"/>
              <w:spacing w:after="0" w:line="240" w:lineRule="auto"/>
              <w:ind w:right="100"/>
              <w:rPr>
                <w:rFonts w:ascii="Nirmala UI" w:eastAsia="Arial MT" w:hAnsi="Nirmala UI" w:cs="Nirmala UI"/>
                <w:b/>
                <w:bCs/>
                <w:sz w:val="2"/>
                <w:szCs w:val="2"/>
              </w:rPr>
            </w:pPr>
          </w:p>
        </w:tc>
        <w:tc>
          <w:tcPr>
            <w:tcW w:w="823" w:type="pct"/>
            <w:shd w:val="clear" w:color="auto" w:fill="F2F2F2" w:themeFill="background1" w:themeFillShade="F2"/>
          </w:tcPr>
          <w:p w:rsidR="00847CF9" w:rsidRPr="00847CF9" w:rsidRDefault="00847CF9" w:rsidP="003144A8">
            <w:pPr>
              <w:spacing w:before="20" w:after="240" w:line="240" w:lineRule="auto"/>
              <w:jc w:val="center"/>
              <w:rPr>
                <w:rFonts w:ascii="Nirmala UI" w:eastAsia="Times New Roman" w:hAnsi="Nirmala UI" w:cs="Nirmala UI"/>
                <w:b/>
                <w:bCs/>
                <w:szCs w:val="24"/>
              </w:rPr>
            </w:pPr>
            <w:r w:rsidRPr="00847CF9">
              <w:rPr>
                <w:rFonts w:ascii="Nirmala UI" w:eastAsia="Times New Roman" w:hAnsi="Nirmala UI" w:cs="Nirmala UI"/>
                <w:b/>
                <w:bCs/>
                <w:color w:val="000000"/>
                <w:szCs w:val="24"/>
              </w:rPr>
              <w:t>প্রকল্প এবং/অথবা অপারেশনাল ম্যানেজমেন্ট</w:t>
            </w:r>
          </w:p>
        </w:tc>
        <w:tc>
          <w:tcPr>
            <w:tcW w:w="773" w:type="pct"/>
            <w:vMerge/>
            <w:tcBorders>
              <w:top w:val="nil"/>
            </w:tcBorders>
          </w:tcPr>
          <w:p w:rsidR="00847CF9" w:rsidRPr="00847CF9" w:rsidRDefault="00847CF9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Times New Roman" w:hAnsi="Nirmala UI" w:cs="Nirmala UI"/>
                <w:b/>
                <w:szCs w:val="24"/>
              </w:rPr>
            </w:pPr>
          </w:p>
        </w:tc>
      </w:tr>
      <w:tr w:rsidR="00847CF9" w:rsidRPr="00847CF9" w:rsidTr="003144A8">
        <w:trPr>
          <w:trHeight w:val="159"/>
        </w:trPr>
        <w:tc>
          <w:tcPr>
            <w:tcW w:w="307" w:type="pct"/>
          </w:tcPr>
          <w:p w:rsidR="00847CF9" w:rsidRPr="00847CF9" w:rsidRDefault="00847CF9" w:rsidP="003144A8">
            <w:pPr>
              <w:widowControl w:val="0"/>
              <w:autoSpaceDE w:val="0"/>
              <w:autoSpaceDN w:val="0"/>
              <w:spacing w:after="0" w:line="232" w:lineRule="exact"/>
              <w:ind w:right="331"/>
              <w:jc w:val="right"/>
              <w:rPr>
                <w:rFonts w:ascii="Nirmala UI" w:eastAsia="Arial MT" w:hAnsi="Nirmala UI" w:cs="Nirmala UI"/>
                <w:bCs/>
                <w:szCs w:val="24"/>
              </w:rPr>
            </w:pPr>
            <w:r w:rsidRPr="00847CF9">
              <w:rPr>
                <w:rFonts w:ascii="Nirmala UI" w:eastAsia="Arial MT" w:hAnsi="Nirmala UI" w:cs="Nirmala UI"/>
                <w:bCs/>
                <w:szCs w:val="24"/>
              </w:rPr>
              <w:t>১</w:t>
            </w:r>
          </w:p>
        </w:tc>
        <w:tc>
          <w:tcPr>
            <w:tcW w:w="1600" w:type="pct"/>
          </w:tcPr>
          <w:p w:rsidR="00847CF9" w:rsidRPr="00847CF9" w:rsidRDefault="00847CF9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b/>
                <w:szCs w:val="24"/>
              </w:rPr>
            </w:pPr>
          </w:p>
        </w:tc>
        <w:tc>
          <w:tcPr>
            <w:tcW w:w="763" w:type="pct"/>
          </w:tcPr>
          <w:p w:rsidR="00847CF9" w:rsidRPr="00847CF9" w:rsidRDefault="00847CF9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b/>
                <w:szCs w:val="24"/>
              </w:rPr>
            </w:pPr>
          </w:p>
        </w:tc>
        <w:tc>
          <w:tcPr>
            <w:tcW w:w="735" w:type="pct"/>
          </w:tcPr>
          <w:p w:rsidR="00847CF9" w:rsidRPr="00847CF9" w:rsidRDefault="00847CF9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b/>
                <w:szCs w:val="24"/>
              </w:rPr>
            </w:pPr>
          </w:p>
        </w:tc>
        <w:tc>
          <w:tcPr>
            <w:tcW w:w="823" w:type="pct"/>
          </w:tcPr>
          <w:p w:rsidR="00847CF9" w:rsidRPr="00847CF9" w:rsidRDefault="00847CF9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b/>
                <w:szCs w:val="24"/>
              </w:rPr>
            </w:pPr>
          </w:p>
        </w:tc>
        <w:tc>
          <w:tcPr>
            <w:tcW w:w="773" w:type="pct"/>
          </w:tcPr>
          <w:p w:rsidR="00847CF9" w:rsidRPr="00847CF9" w:rsidRDefault="00847CF9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b/>
                <w:szCs w:val="24"/>
              </w:rPr>
            </w:pPr>
          </w:p>
        </w:tc>
      </w:tr>
      <w:tr w:rsidR="00847CF9" w:rsidRPr="00847CF9" w:rsidTr="003144A8">
        <w:trPr>
          <w:trHeight w:val="253"/>
        </w:trPr>
        <w:tc>
          <w:tcPr>
            <w:tcW w:w="307" w:type="pct"/>
          </w:tcPr>
          <w:p w:rsidR="00847CF9" w:rsidRPr="00847CF9" w:rsidRDefault="00847CF9" w:rsidP="003144A8">
            <w:pPr>
              <w:widowControl w:val="0"/>
              <w:autoSpaceDE w:val="0"/>
              <w:autoSpaceDN w:val="0"/>
              <w:spacing w:after="0" w:line="234" w:lineRule="exact"/>
              <w:ind w:right="331"/>
              <w:jc w:val="right"/>
              <w:rPr>
                <w:rFonts w:ascii="Nirmala UI" w:eastAsia="Arial MT" w:hAnsi="Nirmala UI" w:cs="Nirmala UI"/>
                <w:bCs/>
                <w:szCs w:val="24"/>
              </w:rPr>
            </w:pPr>
            <w:r w:rsidRPr="00847CF9">
              <w:rPr>
                <w:rFonts w:ascii="Nirmala UI" w:eastAsia="Arial MT" w:hAnsi="Nirmala UI" w:cs="Nirmala UI"/>
                <w:bCs/>
                <w:szCs w:val="24"/>
              </w:rPr>
              <w:t>২</w:t>
            </w:r>
          </w:p>
        </w:tc>
        <w:tc>
          <w:tcPr>
            <w:tcW w:w="1600" w:type="pct"/>
          </w:tcPr>
          <w:p w:rsidR="00847CF9" w:rsidRPr="00847CF9" w:rsidRDefault="00847CF9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b/>
                <w:szCs w:val="24"/>
              </w:rPr>
            </w:pPr>
          </w:p>
        </w:tc>
        <w:tc>
          <w:tcPr>
            <w:tcW w:w="763" w:type="pct"/>
          </w:tcPr>
          <w:p w:rsidR="00847CF9" w:rsidRPr="00847CF9" w:rsidRDefault="00847CF9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b/>
                <w:szCs w:val="24"/>
              </w:rPr>
            </w:pPr>
          </w:p>
        </w:tc>
        <w:tc>
          <w:tcPr>
            <w:tcW w:w="735" w:type="pct"/>
          </w:tcPr>
          <w:p w:rsidR="00847CF9" w:rsidRPr="00847CF9" w:rsidRDefault="00847CF9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b/>
                <w:szCs w:val="24"/>
              </w:rPr>
            </w:pPr>
          </w:p>
        </w:tc>
        <w:tc>
          <w:tcPr>
            <w:tcW w:w="823" w:type="pct"/>
          </w:tcPr>
          <w:p w:rsidR="00847CF9" w:rsidRPr="00847CF9" w:rsidRDefault="00847CF9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b/>
                <w:szCs w:val="24"/>
              </w:rPr>
            </w:pPr>
          </w:p>
        </w:tc>
        <w:tc>
          <w:tcPr>
            <w:tcW w:w="773" w:type="pct"/>
          </w:tcPr>
          <w:p w:rsidR="00847CF9" w:rsidRPr="00847CF9" w:rsidRDefault="00847CF9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b/>
                <w:szCs w:val="24"/>
              </w:rPr>
            </w:pPr>
          </w:p>
        </w:tc>
      </w:tr>
      <w:tr w:rsidR="00847CF9" w:rsidRPr="00847CF9" w:rsidTr="003144A8">
        <w:trPr>
          <w:trHeight w:val="254"/>
        </w:trPr>
        <w:tc>
          <w:tcPr>
            <w:tcW w:w="307" w:type="pct"/>
          </w:tcPr>
          <w:p w:rsidR="00847CF9" w:rsidRPr="00847CF9" w:rsidRDefault="00847CF9" w:rsidP="003144A8">
            <w:pPr>
              <w:widowControl w:val="0"/>
              <w:autoSpaceDE w:val="0"/>
              <w:autoSpaceDN w:val="0"/>
              <w:spacing w:after="0" w:line="234" w:lineRule="exact"/>
              <w:ind w:right="331"/>
              <w:jc w:val="right"/>
              <w:rPr>
                <w:rFonts w:ascii="Nirmala UI" w:eastAsia="Arial MT" w:hAnsi="Nirmala UI" w:cs="Nirmala UI"/>
                <w:bCs/>
                <w:szCs w:val="24"/>
              </w:rPr>
            </w:pPr>
            <w:r w:rsidRPr="00847CF9">
              <w:rPr>
                <w:rFonts w:ascii="Nirmala UI" w:eastAsia="Arial MT" w:hAnsi="Nirmala UI" w:cs="Nirmala UI"/>
                <w:bCs/>
                <w:szCs w:val="24"/>
              </w:rPr>
              <w:t>৩</w:t>
            </w:r>
          </w:p>
        </w:tc>
        <w:tc>
          <w:tcPr>
            <w:tcW w:w="1600" w:type="pct"/>
          </w:tcPr>
          <w:p w:rsidR="00847CF9" w:rsidRPr="00847CF9" w:rsidRDefault="00847CF9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b/>
                <w:szCs w:val="24"/>
              </w:rPr>
            </w:pPr>
          </w:p>
        </w:tc>
        <w:tc>
          <w:tcPr>
            <w:tcW w:w="763" w:type="pct"/>
          </w:tcPr>
          <w:p w:rsidR="00847CF9" w:rsidRPr="00847CF9" w:rsidRDefault="00847CF9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b/>
                <w:szCs w:val="24"/>
              </w:rPr>
            </w:pPr>
          </w:p>
        </w:tc>
        <w:tc>
          <w:tcPr>
            <w:tcW w:w="735" w:type="pct"/>
          </w:tcPr>
          <w:p w:rsidR="00847CF9" w:rsidRPr="00847CF9" w:rsidRDefault="00847CF9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b/>
                <w:szCs w:val="24"/>
              </w:rPr>
            </w:pPr>
          </w:p>
        </w:tc>
        <w:tc>
          <w:tcPr>
            <w:tcW w:w="823" w:type="pct"/>
          </w:tcPr>
          <w:p w:rsidR="00847CF9" w:rsidRPr="00847CF9" w:rsidRDefault="00847CF9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b/>
                <w:szCs w:val="24"/>
              </w:rPr>
            </w:pPr>
          </w:p>
        </w:tc>
        <w:tc>
          <w:tcPr>
            <w:tcW w:w="773" w:type="pct"/>
          </w:tcPr>
          <w:p w:rsidR="00847CF9" w:rsidRPr="00847CF9" w:rsidRDefault="00847CF9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b/>
                <w:szCs w:val="24"/>
              </w:rPr>
            </w:pPr>
          </w:p>
        </w:tc>
      </w:tr>
      <w:tr w:rsidR="00847CF9" w:rsidRPr="00847CF9" w:rsidTr="003144A8">
        <w:trPr>
          <w:trHeight w:val="251"/>
        </w:trPr>
        <w:tc>
          <w:tcPr>
            <w:tcW w:w="307" w:type="pct"/>
          </w:tcPr>
          <w:p w:rsidR="00847CF9" w:rsidRPr="00847CF9" w:rsidRDefault="00847CF9" w:rsidP="003144A8">
            <w:pPr>
              <w:widowControl w:val="0"/>
              <w:autoSpaceDE w:val="0"/>
              <w:autoSpaceDN w:val="0"/>
              <w:spacing w:after="0" w:line="232" w:lineRule="exact"/>
              <w:ind w:right="331"/>
              <w:jc w:val="right"/>
              <w:rPr>
                <w:rFonts w:ascii="Nirmala UI" w:eastAsia="Arial MT" w:hAnsi="Nirmala UI" w:cs="Nirmala UI"/>
                <w:bCs/>
                <w:szCs w:val="24"/>
              </w:rPr>
            </w:pPr>
            <w:r w:rsidRPr="00847CF9">
              <w:rPr>
                <w:rFonts w:ascii="Nirmala UI" w:eastAsia="Arial MT" w:hAnsi="Nirmala UI" w:cs="Nirmala UI"/>
                <w:bCs/>
                <w:szCs w:val="24"/>
              </w:rPr>
              <w:t>৪</w:t>
            </w:r>
          </w:p>
        </w:tc>
        <w:tc>
          <w:tcPr>
            <w:tcW w:w="1600" w:type="pct"/>
          </w:tcPr>
          <w:p w:rsidR="00847CF9" w:rsidRPr="00847CF9" w:rsidRDefault="00847CF9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b/>
                <w:szCs w:val="24"/>
              </w:rPr>
            </w:pPr>
          </w:p>
        </w:tc>
        <w:tc>
          <w:tcPr>
            <w:tcW w:w="763" w:type="pct"/>
          </w:tcPr>
          <w:p w:rsidR="00847CF9" w:rsidRPr="00847CF9" w:rsidRDefault="00847CF9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b/>
                <w:szCs w:val="24"/>
              </w:rPr>
            </w:pPr>
          </w:p>
        </w:tc>
        <w:tc>
          <w:tcPr>
            <w:tcW w:w="735" w:type="pct"/>
          </w:tcPr>
          <w:p w:rsidR="00847CF9" w:rsidRPr="00847CF9" w:rsidRDefault="00847CF9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b/>
                <w:szCs w:val="24"/>
              </w:rPr>
            </w:pPr>
          </w:p>
        </w:tc>
        <w:tc>
          <w:tcPr>
            <w:tcW w:w="823" w:type="pct"/>
          </w:tcPr>
          <w:p w:rsidR="00847CF9" w:rsidRPr="00847CF9" w:rsidRDefault="00847CF9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b/>
                <w:szCs w:val="24"/>
              </w:rPr>
            </w:pPr>
          </w:p>
        </w:tc>
        <w:tc>
          <w:tcPr>
            <w:tcW w:w="773" w:type="pct"/>
          </w:tcPr>
          <w:p w:rsidR="00847CF9" w:rsidRPr="00847CF9" w:rsidRDefault="00847CF9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b/>
                <w:szCs w:val="24"/>
              </w:rPr>
            </w:pPr>
          </w:p>
        </w:tc>
      </w:tr>
      <w:tr w:rsidR="00847CF9" w:rsidRPr="00847CF9" w:rsidTr="003144A8">
        <w:trPr>
          <w:trHeight w:val="253"/>
        </w:trPr>
        <w:tc>
          <w:tcPr>
            <w:tcW w:w="307" w:type="pct"/>
          </w:tcPr>
          <w:p w:rsidR="00847CF9" w:rsidRPr="00847CF9" w:rsidRDefault="00847CF9" w:rsidP="003144A8">
            <w:pPr>
              <w:widowControl w:val="0"/>
              <w:autoSpaceDE w:val="0"/>
              <w:autoSpaceDN w:val="0"/>
              <w:spacing w:after="0" w:line="234" w:lineRule="exact"/>
              <w:ind w:right="331"/>
              <w:jc w:val="right"/>
              <w:rPr>
                <w:rFonts w:ascii="Nirmala UI" w:eastAsia="Arial MT" w:hAnsi="Nirmala UI" w:cs="Nirmala UI"/>
                <w:bCs/>
                <w:szCs w:val="24"/>
              </w:rPr>
            </w:pPr>
            <w:r w:rsidRPr="00847CF9">
              <w:rPr>
                <w:rFonts w:ascii="Nirmala UI" w:eastAsia="Arial MT" w:hAnsi="Nirmala UI" w:cs="Nirmala UI"/>
                <w:bCs/>
                <w:szCs w:val="24"/>
              </w:rPr>
              <w:t>৫</w:t>
            </w:r>
          </w:p>
        </w:tc>
        <w:tc>
          <w:tcPr>
            <w:tcW w:w="1600" w:type="pct"/>
          </w:tcPr>
          <w:p w:rsidR="00847CF9" w:rsidRPr="00847CF9" w:rsidRDefault="00847CF9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b/>
                <w:szCs w:val="24"/>
              </w:rPr>
            </w:pPr>
          </w:p>
        </w:tc>
        <w:tc>
          <w:tcPr>
            <w:tcW w:w="763" w:type="pct"/>
          </w:tcPr>
          <w:p w:rsidR="00847CF9" w:rsidRPr="00847CF9" w:rsidRDefault="00847CF9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b/>
                <w:szCs w:val="24"/>
              </w:rPr>
            </w:pPr>
          </w:p>
        </w:tc>
        <w:tc>
          <w:tcPr>
            <w:tcW w:w="735" w:type="pct"/>
          </w:tcPr>
          <w:p w:rsidR="00847CF9" w:rsidRPr="00847CF9" w:rsidRDefault="00847CF9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b/>
                <w:szCs w:val="24"/>
              </w:rPr>
            </w:pPr>
          </w:p>
        </w:tc>
        <w:tc>
          <w:tcPr>
            <w:tcW w:w="823" w:type="pct"/>
          </w:tcPr>
          <w:p w:rsidR="00847CF9" w:rsidRPr="00847CF9" w:rsidRDefault="00847CF9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b/>
                <w:szCs w:val="24"/>
              </w:rPr>
            </w:pPr>
          </w:p>
        </w:tc>
        <w:tc>
          <w:tcPr>
            <w:tcW w:w="773" w:type="pct"/>
          </w:tcPr>
          <w:p w:rsidR="00847CF9" w:rsidRPr="00847CF9" w:rsidRDefault="00847CF9" w:rsidP="003144A8">
            <w:pPr>
              <w:widowControl w:val="0"/>
              <w:autoSpaceDE w:val="0"/>
              <w:autoSpaceDN w:val="0"/>
              <w:spacing w:after="0" w:line="240" w:lineRule="auto"/>
              <w:rPr>
                <w:rFonts w:ascii="Nirmala UI" w:eastAsia="Arial MT" w:hAnsi="Nirmala UI" w:cs="Nirmala UI"/>
                <w:b/>
                <w:szCs w:val="24"/>
              </w:rPr>
            </w:pPr>
          </w:p>
        </w:tc>
      </w:tr>
    </w:tbl>
    <w:p w:rsidR="00847CF9" w:rsidRPr="00847CF9" w:rsidRDefault="00847CF9" w:rsidP="00847CF9">
      <w:pPr>
        <w:widowControl w:val="0"/>
        <w:autoSpaceDE w:val="0"/>
        <w:autoSpaceDN w:val="0"/>
        <w:spacing w:before="8" w:after="1" w:line="240" w:lineRule="auto"/>
        <w:rPr>
          <w:rFonts w:ascii="Nirmala UI" w:eastAsia="Times New Roman" w:hAnsi="Nirmala UI" w:cs="Nirmala UI"/>
          <w:b/>
          <w:szCs w:val="24"/>
        </w:rPr>
      </w:pPr>
    </w:p>
    <w:tbl>
      <w:tblPr>
        <w:tblW w:w="4807" w:type="pct"/>
        <w:tblInd w:w="540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4"/>
        <w:gridCol w:w="6080"/>
        <w:gridCol w:w="3087"/>
      </w:tblGrid>
      <w:tr w:rsidR="00847CF9" w:rsidRPr="00847CF9" w:rsidTr="003144A8">
        <w:trPr>
          <w:trHeight w:val="326"/>
        </w:trPr>
        <w:tc>
          <w:tcPr>
            <w:tcW w:w="1585" w:type="pct"/>
          </w:tcPr>
          <w:p w:rsidR="00847CF9" w:rsidRPr="00847CF9" w:rsidRDefault="00847CF9" w:rsidP="003144A8">
            <w:pPr>
              <w:widowControl w:val="0"/>
              <w:autoSpaceDE w:val="0"/>
              <w:autoSpaceDN w:val="0"/>
              <w:spacing w:after="0" w:line="231" w:lineRule="exact"/>
              <w:ind w:left="50"/>
              <w:jc w:val="center"/>
              <w:rPr>
                <w:rFonts w:ascii="Nirmala UI" w:eastAsia="Arial MT" w:hAnsi="Nirmala UI" w:cs="Nirmala UI"/>
                <w:szCs w:val="24"/>
              </w:rPr>
            </w:pPr>
          </w:p>
          <w:p w:rsidR="00847CF9" w:rsidRPr="00847CF9" w:rsidRDefault="00847CF9" w:rsidP="003144A8">
            <w:pPr>
              <w:widowControl w:val="0"/>
              <w:autoSpaceDE w:val="0"/>
              <w:autoSpaceDN w:val="0"/>
              <w:spacing w:after="0" w:line="231" w:lineRule="exact"/>
              <w:rPr>
                <w:rFonts w:ascii="Nirmala UI" w:eastAsia="Arial MT" w:hAnsi="Nirmala UI" w:cs="Nirmala UI"/>
                <w:szCs w:val="24"/>
              </w:rPr>
            </w:pPr>
          </w:p>
          <w:p w:rsidR="00847CF9" w:rsidRPr="00847CF9" w:rsidRDefault="00847CF9" w:rsidP="003144A8">
            <w:pPr>
              <w:widowControl w:val="0"/>
              <w:autoSpaceDE w:val="0"/>
              <w:autoSpaceDN w:val="0"/>
              <w:spacing w:after="0" w:line="231" w:lineRule="exact"/>
              <w:ind w:left="50"/>
              <w:jc w:val="center"/>
              <w:rPr>
                <w:rFonts w:ascii="Nirmala UI" w:eastAsia="Arial MT" w:hAnsi="Nirmala UI" w:cs="Nirmala UI"/>
                <w:szCs w:val="24"/>
              </w:rPr>
            </w:pPr>
          </w:p>
          <w:p w:rsidR="00847CF9" w:rsidRPr="00847CF9" w:rsidRDefault="00847CF9" w:rsidP="003144A8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76" w:lineRule="auto"/>
              <w:rPr>
                <w:rFonts w:ascii="Nirmala UI" w:eastAsia="Arial MT" w:hAnsi="Nirmala UI" w:cs="Nirmala UI"/>
                <w:szCs w:val="24"/>
              </w:rPr>
            </w:pPr>
            <w:r w:rsidRPr="00847CF9">
              <w:rPr>
                <w:rFonts w:ascii="Nirmala UI" w:eastAsia="Times New Roman" w:hAnsi="Nirmala UI" w:cs="Nirmala UI"/>
                <w:b/>
                <w:bCs/>
                <w:szCs w:val="24"/>
              </w:rPr>
              <w:t xml:space="preserve">                        </w:t>
            </w:r>
            <w:r w:rsidRPr="00847CF9">
              <w:rPr>
                <w:rFonts w:ascii="Nirmala UI" w:eastAsia="Times New Roman" w:hAnsi="Nirmala UI" w:cs="Nirmala UI"/>
                <w:szCs w:val="24"/>
              </w:rPr>
              <w:t>জমাদানকারীর নাম ও তারিখ</w:t>
            </w:r>
          </w:p>
        </w:tc>
        <w:tc>
          <w:tcPr>
            <w:tcW w:w="2265" w:type="pct"/>
          </w:tcPr>
          <w:p w:rsidR="00847CF9" w:rsidRPr="00847CF9" w:rsidRDefault="00847CF9" w:rsidP="003144A8">
            <w:pPr>
              <w:widowControl w:val="0"/>
              <w:autoSpaceDE w:val="0"/>
              <w:autoSpaceDN w:val="0"/>
              <w:spacing w:after="0" w:line="231" w:lineRule="exact"/>
              <w:ind w:left="974"/>
              <w:jc w:val="center"/>
              <w:rPr>
                <w:rFonts w:ascii="Nirmala UI" w:eastAsia="Arial MT" w:hAnsi="Nirmala UI" w:cs="Nirmala UI"/>
                <w:szCs w:val="24"/>
              </w:rPr>
            </w:pPr>
          </w:p>
          <w:p w:rsidR="00847CF9" w:rsidRPr="00847CF9" w:rsidRDefault="00847CF9" w:rsidP="003144A8">
            <w:pPr>
              <w:widowControl w:val="0"/>
              <w:autoSpaceDE w:val="0"/>
              <w:autoSpaceDN w:val="0"/>
              <w:spacing w:after="0" w:line="231" w:lineRule="exact"/>
              <w:ind w:left="974"/>
              <w:jc w:val="center"/>
              <w:rPr>
                <w:rFonts w:ascii="Nirmala UI" w:eastAsia="Arial MT" w:hAnsi="Nirmala UI" w:cs="Nirmala UI"/>
                <w:szCs w:val="24"/>
              </w:rPr>
            </w:pPr>
          </w:p>
          <w:p w:rsidR="00847CF9" w:rsidRPr="00847CF9" w:rsidRDefault="00847CF9" w:rsidP="003144A8">
            <w:pPr>
              <w:widowControl w:val="0"/>
              <w:autoSpaceDE w:val="0"/>
              <w:autoSpaceDN w:val="0"/>
              <w:spacing w:after="0" w:line="231" w:lineRule="exact"/>
              <w:ind w:left="974"/>
              <w:jc w:val="center"/>
              <w:rPr>
                <w:rFonts w:ascii="Nirmala UI" w:eastAsia="Arial MT" w:hAnsi="Nirmala UI" w:cs="Nirmala UI"/>
                <w:szCs w:val="24"/>
              </w:rPr>
            </w:pPr>
          </w:p>
          <w:p w:rsidR="00847CF9" w:rsidRPr="00847CF9" w:rsidRDefault="00847CF9" w:rsidP="003144A8">
            <w:pPr>
              <w:shd w:val="clear" w:color="auto" w:fill="FFFFFF" w:themeFill="background1"/>
              <w:spacing w:before="20" w:after="0" w:line="240" w:lineRule="auto"/>
              <w:rPr>
                <w:rFonts w:ascii="Nirmala UI" w:eastAsia="Times New Roman" w:hAnsi="Nirmala UI" w:cs="Nirmala UI"/>
                <w:szCs w:val="24"/>
              </w:rPr>
            </w:pPr>
            <w:r w:rsidRPr="00847CF9">
              <w:rPr>
                <w:rFonts w:ascii="Nirmala UI" w:eastAsia="Times New Roman" w:hAnsi="Nirmala UI" w:cs="Nirmala UI"/>
                <w:szCs w:val="24"/>
              </w:rPr>
              <w:t xml:space="preserve">                              সুপারিশকারীর নাম ও তারিখ</w:t>
            </w:r>
          </w:p>
        </w:tc>
        <w:tc>
          <w:tcPr>
            <w:tcW w:w="1151" w:type="pct"/>
          </w:tcPr>
          <w:p w:rsidR="00847CF9" w:rsidRPr="00847CF9" w:rsidRDefault="00847CF9" w:rsidP="003144A8">
            <w:pPr>
              <w:widowControl w:val="0"/>
              <w:autoSpaceDE w:val="0"/>
              <w:autoSpaceDN w:val="0"/>
              <w:spacing w:after="0" w:line="231" w:lineRule="exact"/>
              <w:ind w:left="875"/>
              <w:jc w:val="center"/>
              <w:rPr>
                <w:rFonts w:ascii="Nirmala UI" w:eastAsia="Arial MT" w:hAnsi="Nirmala UI" w:cs="Nirmala UI"/>
                <w:szCs w:val="24"/>
              </w:rPr>
            </w:pPr>
          </w:p>
          <w:p w:rsidR="00847CF9" w:rsidRPr="00847CF9" w:rsidRDefault="00847CF9" w:rsidP="003144A8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76" w:lineRule="auto"/>
              <w:rPr>
                <w:rFonts w:ascii="Nirmala UI" w:eastAsia="Arial MT" w:hAnsi="Nirmala UI" w:cs="Nirmala UI"/>
                <w:szCs w:val="24"/>
              </w:rPr>
            </w:pPr>
          </w:p>
          <w:p w:rsidR="00847CF9" w:rsidRPr="00847CF9" w:rsidRDefault="00847CF9" w:rsidP="003144A8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76" w:lineRule="auto"/>
              <w:rPr>
                <w:rFonts w:ascii="Nirmala UI" w:eastAsia="Arial MT" w:hAnsi="Nirmala UI" w:cs="Nirmala UI"/>
                <w:szCs w:val="24"/>
              </w:rPr>
            </w:pPr>
            <w:r w:rsidRPr="00847CF9">
              <w:rPr>
                <w:rFonts w:ascii="Nirmala UI" w:eastAsia="Arial MT" w:hAnsi="Nirmala UI" w:cs="Nirmala UI"/>
                <w:szCs w:val="24"/>
              </w:rPr>
              <w:t>অনুমোদনকারীর নাম ও তারিখ</w:t>
            </w:r>
          </w:p>
          <w:p w:rsidR="00847CF9" w:rsidRPr="00847CF9" w:rsidRDefault="00847CF9" w:rsidP="003144A8">
            <w:pPr>
              <w:spacing w:after="0" w:line="240" w:lineRule="auto"/>
              <w:rPr>
                <w:rFonts w:ascii="Nirmala UI" w:eastAsia="Arial MT" w:hAnsi="Nirmala UI" w:cs="Nirmala UI"/>
                <w:szCs w:val="24"/>
              </w:rPr>
            </w:pPr>
          </w:p>
        </w:tc>
      </w:tr>
    </w:tbl>
    <w:p w:rsidR="00847CF9" w:rsidRPr="00847CF9" w:rsidRDefault="00847CF9" w:rsidP="00847CF9">
      <w:pPr>
        <w:widowControl w:val="0"/>
        <w:autoSpaceDE w:val="0"/>
        <w:autoSpaceDN w:val="0"/>
        <w:spacing w:before="1" w:after="0" w:line="240" w:lineRule="auto"/>
        <w:rPr>
          <w:rFonts w:ascii="Nirmala UI" w:eastAsia="Times New Roman" w:hAnsi="Nirmala UI" w:cs="Nirmala UI"/>
          <w:sz w:val="2"/>
          <w:szCs w:val="2"/>
        </w:rPr>
      </w:pPr>
      <w:r w:rsidRPr="00847CF9">
        <w:rPr>
          <w:rFonts w:ascii="Nirmala UI" w:eastAsia="Times New Roman" w:hAnsi="Nirmala UI" w:cs="Nirmala UI"/>
          <w:szCs w:val="24"/>
        </w:rPr>
        <w:t xml:space="preserve">             </w:t>
      </w:r>
    </w:p>
    <w:p w:rsidR="00847CF9" w:rsidRPr="00847CF9" w:rsidRDefault="00847CF9" w:rsidP="00847CF9">
      <w:pPr>
        <w:pStyle w:val="ListParagraph"/>
        <w:numPr>
          <w:ilvl w:val="0"/>
          <w:numId w:val="4"/>
        </w:numPr>
      </w:pPr>
      <w:r w:rsidRPr="00847CF9">
        <w:rPr>
          <w:rFonts w:ascii="Nirmala UI" w:hAnsi="Nirmala UI" w:cs="Nirmala UI"/>
        </w:rPr>
        <w:t>নোট</w:t>
      </w:r>
      <w:r w:rsidRPr="00847CF9">
        <w:t>:</w:t>
      </w:r>
    </w:p>
    <w:p w:rsidR="00847CF9" w:rsidRPr="00847CF9" w:rsidRDefault="00847CF9" w:rsidP="00847CF9">
      <w:pPr>
        <w:pStyle w:val="ListParagraph"/>
        <w:numPr>
          <w:ilvl w:val="0"/>
          <w:numId w:val="4"/>
        </w:numPr>
      </w:pPr>
      <w:r w:rsidRPr="00847CF9">
        <w:rPr>
          <w:rFonts w:ascii="Nirmala UI" w:hAnsi="Nirmala UI" w:cs="Nirmala UI"/>
        </w:rPr>
        <w:t>প্রাপ্ত</w:t>
      </w:r>
      <w:r w:rsidRPr="00847CF9">
        <w:t xml:space="preserve"> </w:t>
      </w:r>
      <w:r w:rsidRPr="00847CF9">
        <w:rPr>
          <w:rFonts w:ascii="Nirmala UI" w:hAnsi="Nirmala UI" w:cs="Nirmala UI"/>
        </w:rPr>
        <w:t>মতামতের</w:t>
      </w:r>
      <w:r w:rsidRPr="00847CF9">
        <w:t xml:space="preserve"> </w:t>
      </w:r>
      <w:r w:rsidRPr="00847CF9">
        <w:rPr>
          <w:rFonts w:ascii="Nirmala UI" w:hAnsi="Nirmala UI" w:cs="Nirmala UI"/>
        </w:rPr>
        <w:t>আলোকে</w:t>
      </w:r>
      <w:r w:rsidRPr="00847CF9">
        <w:t xml:space="preserve"> </w:t>
      </w:r>
      <w:r w:rsidRPr="00847CF9">
        <w:rPr>
          <w:rFonts w:ascii="Nirmala UI" w:hAnsi="Nirmala UI" w:cs="Nirmala UI"/>
        </w:rPr>
        <w:t>অভ্যন্তরীণ</w:t>
      </w:r>
      <w:r w:rsidRPr="00847CF9">
        <w:t xml:space="preserve"> </w:t>
      </w:r>
      <w:r w:rsidRPr="00847CF9">
        <w:rPr>
          <w:rFonts w:ascii="Nirmala UI" w:hAnsi="Nirmala UI" w:cs="Nirmala UI"/>
        </w:rPr>
        <w:t>নিরীক্ষা</w:t>
      </w:r>
      <w:r w:rsidRPr="00847CF9">
        <w:t xml:space="preserve"> </w:t>
      </w:r>
      <w:r w:rsidRPr="00847CF9">
        <w:rPr>
          <w:rFonts w:ascii="Nirmala UI" w:hAnsi="Nirmala UI" w:cs="Nirmala UI"/>
        </w:rPr>
        <w:t>ইউনিট</w:t>
      </w:r>
      <w:r w:rsidRPr="00847CF9">
        <w:t xml:space="preserve"> </w:t>
      </w:r>
      <w:r w:rsidRPr="00847CF9">
        <w:rPr>
          <w:rFonts w:ascii="Nirmala UI" w:hAnsi="Nirmala UI" w:cs="Nirmala UI"/>
        </w:rPr>
        <w:t>কর্তৃক</w:t>
      </w:r>
      <w:r w:rsidRPr="00847CF9">
        <w:t xml:space="preserve"> </w:t>
      </w:r>
      <w:r w:rsidRPr="00847CF9">
        <w:rPr>
          <w:rFonts w:ascii="Nirmala UI" w:hAnsi="Nirmala UI" w:cs="Nirmala UI"/>
        </w:rPr>
        <w:t>অনুশীলনটি</w:t>
      </w:r>
      <w:r w:rsidRPr="00847CF9">
        <w:t xml:space="preserve"> </w:t>
      </w:r>
      <w:r w:rsidRPr="00847CF9">
        <w:rPr>
          <w:rFonts w:ascii="Nirmala UI" w:hAnsi="Nirmala UI" w:cs="Nirmala UI"/>
        </w:rPr>
        <w:t>জুলাইয়ের</w:t>
      </w:r>
      <w:r w:rsidRPr="00847CF9">
        <w:t xml:space="preserve"> </w:t>
      </w:r>
      <w:r w:rsidRPr="00847CF9">
        <w:rPr>
          <w:rFonts w:ascii="Nirmala UI" w:hAnsi="Nirmala UI" w:cs="Nirmala UI"/>
        </w:rPr>
        <w:t>মধ্যে</w:t>
      </w:r>
      <w:r w:rsidRPr="00847CF9">
        <w:t xml:space="preserve"> </w:t>
      </w:r>
      <w:r w:rsidRPr="00847CF9">
        <w:rPr>
          <w:rFonts w:ascii="Nirmala UI" w:hAnsi="Nirmala UI" w:cs="Nirmala UI"/>
        </w:rPr>
        <w:t>সম্পন্ন</w:t>
      </w:r>
      <w:r w:rsidRPr="00847CF9">
        <w:t xml:space="preserve"> </w:t>
      </w:r>
      <w:r w:rsidRPr="00847CF9">
        <w:rPr>
          <w:rFonts w:ascii="Nirmala UI" w:hAnsi="Nirmala UI" w:cs="Nirmala UI"/>
        </w:rPr>
        <w:t>করা</w:t>
      </w:r>
      <w:r w:rsidRPr="00847CF9">
        <w:t xml:space="preserve"> </w:t>
      </w:r>
      <w:r w:rsidRPr="00847CF9">
        <w:rPr>
          <w:rFonts w:ascii="Nirmala UI" w:hAnsi="Nirmala UI" w:cs="Nirmala UI"/>
        </w:rPr>
        <w:t>ও</w:t>
      </w:r>
      <w:r w:rsidRPr="00847CF9">
        <w:t xml:space="preserve"> </w:t>
      </w:r>
      <w:r w:rsidRPr="00847CF9">
        <w:rPr>
          <w:rFonts w:ascii="Nirmala UI" w:hAnsi="Nirmala UI" w:cs="Nirmala UI"/>
        </w:rPr>
        <w:t>যথাযথভাবে</w:t>
      </w:r>
      <w:r w:rsidRPr="00847CF9">
        <w:t xml:space="preserve"> </w:t>
      </w:r>
      <w:r w:rsidRPr="00847CF9">
        <w:rPr>
          <w:rFonts w:ascii="Nirmala UI" w:hAnsi="Nirmala UI" w:cs="Nirmala UI"/>
        </w:rPr>
        <w:t>সংরক্ষণ</w:t>
      </w:r>
      <w:r w:rsidRPr="00847CF9">
        <w:t>;</w:t>
      </w:r>
    </w:p>
    <w:p w:rsidR="00847CF9" w:rsidRPr="00847CF9" w:rsidRDefault="00847CF9" w:rsidP="00847CF9">
      <w:pPr>
        <w:pStyle w:val="ListParagraph"/>
        <w:numPr>
          <w:ilvl w:val="0"/>
          <w:numId w:val="4"/>
        </w:numPr>
      </w:pPr>
      <w:r w:rsidRPr="00847CF9">
        <w:rPr>
          <w:rFonts w:ascii="Nirmala UI" w:hAnsi="Nirmala UI" w:cs="Nirmala UI"/>
          <w:color w:val="000000"/>
        </w:rPr>
        <w:t>প্রতিটি</w:t>
      </w:r>
      <w:r w:rsidRPr="00847CF9">
        <w:rPr>
          <w:color w:val="000000"/>
        </w:rPr>
        <w:t xml:space="preserve"> </w:t>
      </w:r>
      <w:r w:rsidRPr="00847CF9">
        <w:rPr>
          <w:rFonts w:ascii="Nirmala UI" w:hAnsi="Nirmala UI" w:cs="Nirmala UI"/>
          <w:color w:val="000000"/>
        </w:rPr>
        <w:t>কর্মশালা</w:t>
      </w:r>
      <w:r w:rsidRPr="00847CF9">
        <w:rPr>
          <w:color w:val="000000"/>
        </w:rPr>
        <w:t xml:space="preserve">, </w:t>
      </w:r>
      <w:r w:rsidRPr="00847CF9">
        <w:rPr>
          <w:rFonts w:ascii="Nirmala UI" w:hAnsi="Nirmala UI" w:cs="Nirmala UI"/>
          <w:color w:val="000000"/>
        </w:rPr>
        <w:t>আলোচনা</w:t>
      </w:r>
      <w:r w:rsidRPr="00847CF9">
        <w:rPr>
          <w:color w:val="000000"/>
        </w:rPr>
        <w:t xml:space="preserve"> </w:t>
      </w:r>
      <w:r w:rsidRPr="00847CF9">
        <w:rPr>
          <w:rFonts w:ascii="Nirmala UI" w:hAnsi="Nirmala UI" w:cs="Nirmala UI"/>
          <w:color w:val="000000"/>
        </w:rPr>
        <w:t>সভা</w:t>
      </w:r>
      <w:r w:rsidRPr="00847CF9">
        <w:rPr>
          <w:color w:val="000000"/>
        </w:rPr>
        <w:t xml:space="preserve">, </w:t>
      </w:r>
      <w:r w:rsidRPr="00847CF9">
        <w:rPr>
          <w:rFonts w:ascii="Nirmala UI" w:hAnsi="Nirmala UI" w:cs="Nirmala UI"/>
          <w:color w:val="000000"/>
        </w:rPr>
        <w:t>প্রশ্নপত্র</w:t>
      </w:r>
      <w:r w:rsidRPr="00847CF9">
        <w:rPr>
          <w:color w:val="000000"/>
        </w:rPr>
        <w:t xml:space="preserve"> </w:t>
      </w:r>
      <w:r w:rsidRPr="00847CF9">
        <w:rPr>
          <w:rFonts w:ascii="Nirmala UI" w:hAnsi="Nirmala UI" w:cs="Nirmala UI"/>
          <w:color w:val="000000"/>
        </w:rPr>
        <w:t>এবং</w:t>
      </w:r>
      <w:r w:rsidRPr="00847CF9">
        <w:rPr>
          <w:color w:val="000000"/>
        </w:rPr>
        <w:t xml:space="preserve"> </w:t>
      </w:r>
      <w:r w:rsidRPr="00847CF9">
        <w:rPr>
          <w:rFonts w:ascii="Nirmala UI" w:hAnsi="Nirmala UI" w:cs="Nirmala UI"/>
          <w:color w:val="000000"/>
        </w:rPr>
        <w:t>জনসভার</w:t>
      </w:r>
      <w:r w:rsidRPr="00847CF9">
        <w:rPr>
          <w:color w:val="000000"/>
        </w:rPr>
        <w:t xml:space="preserve"> </w:t>
      </w:r>
      <w:r w:rsidRPr="00847CF9">
        <w:rPr>
          <w:rFonts w:ascii="Nirmala UI" w:hAnsi="Nirmala UI" w:cs="Nirmala UI"/>
          <w:color w:val="000000"/>
        </w:rPr>
        <w:t>জন্য</w:t>
      </w:r>
      <w:r w:rsidRPr="00847CF9">
        <w:rPr>
          <w:color w:val="000000"/>
        </w:rPr>
        <w:t xml:space="preserve"> </w:t>
      </w:r>
      <w:r w:rsidRPr="00847CF9">
        <w:rPr>
          <w:rFonts w:ascii="Nirmala UI" w:hAnsi="Nirmala UI" w:cs="Nirmala UI"/>
        </w:rPr>
        <w:t>পৃথক</w:t>
      </w:r>
      <w:r w:rsidRPr="00847CF9">
        <w:t xml:space="preserve"> </w:t>
      </w:r>
      <w:r w:rsidRPr="00847CF9">
        <w:rPr>
          <w:rFonts w:ascii="Nirmala UI" w:hAnsi="Nirmala UI" w:cs="Nirmala UI"/>
        </w:rPr>
        <w:t>পৃথক</w:t>
      </w:r>
      <w:r w:rsidRPr="00847CF9">
        <w:t xml:space="preserve"> </w:t>
      </w:r>
      <w:r w:rsidRPr="00847CF9">
        <w:rPr>
          <w:rFonts w:ascii="Nirmala UI" w:hAnsi="Nirmala UI" w:cs="Nirmala UI"/>
          <w:color w:val="000000"/>
        </w:rPr>
        <w:t>ফর্ম</w:t>
      </w:r>
      <w:r w:rsidRPr="00847CF9">
        <w:rPr>
          <w:color w:val="000000"/>
        </w:rPr>
        <w:t xml:space="preserve"> </w:t>
      </w:r>
      <w:r w:rsidRPr="00847CF9">
        <w:rPr>
          <w:rFonts w:ascii="Nirmala UI" w:hAnsi="Nirmala UI" w:cs="Nirmala UI"/>
          <w:color w:val="000000"/>
        </w:rPr>
        <w:t>৪</w:t>
      </w:r>
      <w:r w:rsidRPr="00847CF9">
        <w:rPr>
          <w:color w:val="000000"/>
        </w:rPr>
        <w:t xml:space="preserve"> </w:t>
      </w:r>
      <w:r w:rsidRPr="00847CF9">
        <w:rPr>
          <w:rFonts w:ascii="Nirmala UI" w:hAnsi="Nirmala UI" w:cs="Nirmala UI"/>
        </w:rPr>
        <w:t>প্রস্তুতকরণ</w:t>
      </w:r>
      <w:r w:rsidRPr="00847CF9">
        <w:t>;</w:t>
      </w:r>
    </w:p>
    <w:p w:rsidR="00847CF9" w:rsidRPr="00847CF9" w:rsidRDefault="00847CF9" w:rsidP="00847CF9">
      <w:pPr>
        <w:pStyle w:val="ListParagraph"/>
        <w:numPr>
          <w:ilvl w:val="0"/>
          <w:numId w:val="4"/>
        </w:numPr>
        <w:sectPr w:rsidR="00847CF9" w:rsidRPr="00847CF9" w:rsidSect="003A2632">
          <w:pgSz w:w="16840" w:h="11910" w:orient="landscape"/>
          <w:pgMar w:top="1440" w:right="1440" w:bottom="1440" w:left="1440" w:header="0" w:footer="782" w:gutter="0"/>
          <w:cols w:space="720"/>
        </w:sectPr>
      </w:pPr>
      <w:r w:rsidRPr="00847CF9">
        <w:rPr>
          <w:rFonts w:ascii="Nirmala UI" w:hAnsi="Nirmala UI" w:cs="Nirmala UI"/>
          <w:sz w:val="20"/>
        </w:rPr>
        <w:t>অভ্যন্তরীণ</w:t>
      </w:r>
      <w:r w:rsidRPr="00847CF9">
        <w:rPr>
          <w:sz w:val="20"/>
        </w:rPr>
        <w:t xml:space="preserve"> </w:t>
      </w:r>
      <w:r w:rsidRPr="00847CF9">
        <w:rPr>
          <w:rFonts w:ascii="Nirmala UI" w:hAnsi="Nirmala UI" w:cs="Nirmala UI"/>
          <w:sz w:val="20"/>
        </w:rPr>
        <w:t>নিরীক্ষা</w:t>
      </w:r>
      <w:r w:rsidRPr="00847CF9">
        <w:rPr>
          <w:sz w:val="20"/>
        </w:rPr>
        <w:t xml:space="preserve"> </w:t>
      </w:r>
      <w:r w:rsidRPr="00847CF9">
        <w:rPr>
          <w:rFonts w:ascii="Nirmala UI" w:hAnsi="Nirmala UI" w:cs="Nirmala UI"/>
          <w:sz w:val="20"/>
        </w:rPr>
        <w:t>ইউনিট</w:t>
      </w:r>
      <w:r w:rsidRPr="00847CF9">
        <w:rPr>
          <w:sz w:val="20"/>
        </w:rPr>
        <w:t xml:space="preserve"> </w:t>
      </w:r>
      <w:r w:rsidRPr="00847CF9">
        <w:rPr>
          <w:rFonts w:ascii="Nirmala UI" w:hAnsi="Nirmala UI" w:cs="Nirmala UI"/>
          <w:sz w:val="20"/>
        </w:rPr>
        <w:t>কর্তৃক</w:t>
      </w:r>
      <w:r w:rsidRPr="00847CF9">
        <w:rPr>
          <w:sz w:val="20"/>
        </w:rPr>
        <w:t xml:space="preserve"> </w:t>
      </w:r>
      <w:r w:rsidRPr="00847CF9">
        <w:rPr>
          <w:rFonts w:ascii="Nirmala UI" w:hAnsi="Nirmala UI" w:cs="Nirmala UI"/>
          <w:sz w:val="20"/>
        </w:rPr>
        <w:t>সভার</w:t>
      </w:r>
      <w:r w:rsidRPr="00847CF9">
        <w:rPr>
          <w:sz w:val="20"/>
        </w:rPr>
        <w:t xml:space="preserve"> </w:t>
      </w:r>
      <w:r w:rsidRPr="00847CF9">
        <w:rPr>
          <w:rFonts w:ascii="Nirmala UI" w:hAnsi="Nirmala UI" w:cs="Nirmala UI"/>
          <w:sz w:val="20"/>
        </w:rPr>
        <w:t>সময়</w:t>
      </w:r>
      <w:r w:rsidRPr="00847CF9">
        <w:rPr>
          <w:sz w:val="20"/>
        </w:rPr>
        <w:t xml:space="preserve">, </w:t>
      </w:r>
      <w:r w:rsidRPr="00847CF9">
        <w:rPr>
          <w:rFonts w:ascii="Nirmala UI" w:hAnsi="Nirmala UI" w:cs="Nirmala UI"/>
          <w:sz w:val="20"/>
        </w:rPr>
        <w:t>তারিখ</w:t>
      </w:r>
      <w:r w:rsidRPr="00847CF9">
        <w:rPr>
          <w:sz w:val="20"/>
        </w:rPr>
        <w:t xml:space="preserve">, </w:t>
      </w:r>
      <w:r w:rsidRPr="00847CF9">
        <w:rPr>
          <w:rFonts w:ascii="Nirmala UI" w:hAnsi="Nirmala UI" w:cs="Nirmala UI"/>
          <w:sz w:val="20"/>
        </w:rPr>
        <w:t>স্থান</w:t>
      </w:r>
      <w:r w:rsidRPr="00847CF9">
        <w:rPr>
          <w:sz w:val="20"/>
        </w:rPr>
        <w:t xml:space="preserve">, </w:t>
      </w:r>
      <w:r w:rsidRPr="00847CF9">
        <w:rPr>
          <w:rFonts w:ascii="Nirmala UI" w:hAnsi="Nirmala UI" w:cs="Nirmala UI"/>
          <w:sz w:val="20"/>
        </w:rPr>
        <w:t>প্রশিক্ষক</w:t>
      </w:r>
      <w:r w:rsidRPr="00847CF9">
        <w:rPr>
          <w:sz w:val="20"/>
        </w:rPr>
        <w:t xml:space="preserve"> </w:t>
      </w:r>
      <w:r w:rsidRPr="00847CF9">
        <w:rPr>
          <w:rFonts w:ascii="Nirmala UI" w:hAnsi="Nirmala UI" w:cs="Nirmala UI"/>
          <w:sz w:val="20"/>
        </w:rPr>
        <w:t>ও</w:t>
      </w:r>
      <w:r w:rsidRPr="00847CF9">
        <w:rPr>
          <w:sz w:val="20"/>
        </w:rPr>
        <w:t xml:space="preserve"> </w:t>
      </w:r>
      <w:r w:rsidRPr="00847CF9">
        <w:rPr>
          <w:rFonts w:ascii="Nirmala UI" w:hAnsi="Nirmala UI" w:cs="Nirmala UI"/>
          <w:sz w:val="20"/>
        </w:rPr>
        <w:t>প্রশিক্ষণার্থীর</w:t>
      </w:r>
      <w:r w:rsidRPr="00847CF9">
        <w:rPr>
          <w:sz w:val="20"/>
        </w:rPr>
        <w:t xml:space="preserve"> </w:t>
      </w:r>
      <w:r w:rsidRPr="00847CF9">
        <w:rPr>
          <w:rFonts w:ascii="Nirmala UI" w:hAnsi="Nirmala UI" w:cs="Nirmala UI"/>
          <w:sz w:val="20"/>
        </w:rPr>
        <w:t>তালিকাসহ</w:t>
      </w:r>
      <w:r w:rsidRPr="00847CF9">
        <w:rPr>
          <w:sz w:val="20"/>
        </w:rPr>
        <w:t xml:space="preserve"> </w:t>
      </w:r>
      <w:r w:rsidRPr="00847CF9">
        <w:rPr>
          <w:rFonts w:ascii="Nirmala UI" w:hAnsi="Nirmala UI" w:cs="Nirmala UI"/>
          <w:sz w:val="20"/>
        </w:rPr>
        <w:t>বিস্তারিত</w:t>
      </w:r>
      <w:r w:rsidRPr="00847CF9">
        <w:rPr>
          <w:sz w:val="20"/>
        </w:rPr>
        <w:t xml:space="preserve"> </w:t>
      </w:r>
      <w:r w:rsidRPr="00847CF9">
        <w:rPr>
          <w:rFonts w:ascii="Nirmala UI" w:hAnsi="Nirmala UI" w:cs="Nirmala UI"/>
          <w:sz w:val="20"/>
        </w:rPr>
        <w:t>তথ্যাদ</w:t>
      </w:r>
      <w:r w:rsidRPr="00847CF9">
        <w:rPr>
          <w:rFonts w:ascii="Nirmala UI" w:hAnsi="Nirmala UI" w:cs="Nirmala UI"/>
          <w:sz w:val="20"/>
        </w:rPr>
        <w:t>ি</w:t>
      </w:r>
      <w:r w:rsidRPr="00847CF9">
        <w:rPr>
          <w:sz w:val="20"/>
        </w:rPr>
        <w:t xml:space="preserve"> </w:t>
      </w:r>
      <w:r w:rsidRPr="00847CF9">
        <w:rPr>
          <w:rFonts w:ascii="Nirmala UI" w:hAnsi="Nirmala UI" w:cs="Nirmala UI"/>
          <w:sz w:val="20"/>
        </w:rPr>
        <w:t>ও</w:t>
      </w:r>
      <w:r w:rsidRPr="00847CF9">
        <w:rPr>
          <w:sz w:val="20"/>
        </w:rPr>
        <w:t xml:space="preserve"> </w:t>
      </w:r>
      <w:r w:rsidRPr="00847CF9">
        <w:rPr>
          <w:rFonts w:ascii="Nirmala UI" w:hAnsi="Nirmala UI" w:cs="Nirmala UI"/>
          <w:sz w:val="20"/>
        </w:rPr>
        <w:t>আলোচনার</w:t>
      </w:r>
      <w:r w:rsidRPr="00847CF9">
        <w:rPr>
          <w:sz w:val="20"/>
        </w:rPr>
        <w:t xml:space="preserve"> </w:t>
      </w:r>
      <w:r w:rsidRPr="00847CF9">
        <w:rPr>
          <w:rFonts w:ascii="Nirmala UI" w:hAnsi="Nirmala UI" w:cs="Nirmala UI"/>
          <w:sz w:val="20"/>
        </w:rPr>
        <w:t>কার্যবি</w:t>
      </w:r>
      <w:bookmarkStart w:id="2" w:name="_GoBack"/>
      <w:bookmarkEnd w:id="2"/>
      <w:r w:rsidRPr="00847CF9">
        <w:rPr>
          <w:rFonts w:ascii="Nirmala UI" w:hAnsi="Nirmala UI" w:cs="Nirmala UI"/>
          <w:sz w:val="20"/>
        </w:rPr>
        <w:t>বরণী</w:t>
      </w:r>
      <w:r w:rsidRPr="00847CF9">
        <w:rPr>
          <w:sz w:val="20"/>
        </w:rPr>
        <w:t xml:space="preserve"> </w:t>
      </w:r>
      <w:r w:rsidRPr="00847CF9">
        <w:rPr>
          <w:rFonts w:ascii="Nirmala UI" w:hAnsi="Nirmala UI" w:cs="Nirmala UI"/>
          <w:sz w:val="20"/>
        </w:rPr>
        <w:t>সংরক্ষণ</w:t>
      </w:r>
      <w:r w:rsidRPr="00847CF9">
        <w:rPr>
          <w:rFonts w:ascii="Nirmala UI" w:hAnsi="Nirmala UI" w:cs="Nirmala UI"/>
          <w:sz w:val="20"/>
        </w:rPr>
        <w:t>।</w:t>
      </w:r>
    </w:p>
    <w:p w:rsidR="00402112" w:rsidRPr="00847CF9" w:rsidRDefault="00847CF9" w:rsidP="00847CF9">
      <w:pPr>
        <w:rPr>
          <w:rFonts w:ascii="Nirmala UI" w:hAnsi="Nirmala UI" w:cs="Nirmala UI"/>
          <w:sz w:val="18"/>
        </w:rPr>
      </w:pPr>
    </w:p>
    <w:sectPr w:rsidR="00402112" w:rsidRPr="00847CF9" w:rsidSect="00847C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onar Bangla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06D74"/>
    <w:multiLevelType w:val="hybridMultilevel"/>
    <w:tmpl w:val="29A8966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DD54B3"/>
    <w:multiLevelType w:val="hybridMultilevel"/>
    <w:tmpl w:val="A3DCD09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C814414E">
      <w:numFmt w:val="bullet"/>
      <w:lvlText w:val="•"/>
      <w:lvlJc w:val="left"/>
      <w:pPr>
        <w:ind w:left="2520" w:hanging="360"/>
      </w:pPr>
      <w:rPr>
        <w:rFonts w:ascii="Shonar Bangla" w:eastAsia="Times New Roman" w:hAnsi="Shonar Bangla" w:cs="Shonar Bangla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93E0AAC"/>
    <w:multiLevelType w:val="hybridMultilevel"/>
    <w:tmpl w:val="3A36A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91295"/>
    <w:multiLevelType w:val="hybridMultilevel"/>
    <w:tmpl w:val="047C6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518"/>
    <w:rsid w:val="00666518"/>
    <w:rsid w:val="00847CF9"/>
    <w:rsid w:val="00C803CD"/>
    <w:rsid w:val="00D4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7775D"/>
  <w15:chartTrackingRefBased/>
  <w15:docId w15:val="{8D0B7658-015C-4F24-BD82-14456E2B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CF9"/>
  </w:style>
  <w:style w:type="paragraph" w:styleId="Heading1">
    <w:name w:val="heading 1"/>
    <w:basedOn w:val="Normal"/>
    <w:next w:val="Normal"/>
    <w:link w:val="Heading1Char"/>
    <w:uiPriority w:val="9"/>
    <w:qFormat/>
    <w:rsid w:val="00847C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847CF9"/>
    <w:pPr>
      <w:widowControl w:val="0"/>
      <w:autoSpaceDE w:val="0"/>
      <w:autoSpaceDN w:val="0"/>
      <w:spacing w:after="0" w:line="240" w:lineRule="auto"/>
      <w:ind w:left="636" w:hanging="421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7CF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7C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C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47CF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847CF9"/>
    <w:pPr>
      <w:widowControl w:val="0"/>
      <w:autoSpaceDE w:val="0"/>
      <w:autoSpaceDN w:val="0"/>
      <w:spacing w:after="0" w:line="240" w:lineRule="auto"/>
      <w:ind w:left="1296" w:hanging="361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847CF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47C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47CF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47CF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47CF9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847C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7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CF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47CF9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Ahamed Anik</dc:creator>
  <cp:keywords/>
  <dc:description/>
  <cp:lastModifiedBy>Hussain Ahamed Anik</cp:lastModifiedBy>
  <cp:revision>2</cp:revision>
  <dcterms:created xsi:type="dcterms:W3CDTF">2025-08-06T03:30:00Z</dcterms:created>
  <dcterms:modified xsi:type="dcterms:W3CDTF">2025-08-06T03:32:00Z</dcterms:modified>
</cp:coreProperties>
</file>