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0FCF" w14:textId="77777777" w:rsidR="006A06EB" w:rsidRPr="00AB10D1" w:rsidRDefault="006A06EB" w:rsidP="006A06EB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425BC763" w14:textId="07FB4843" w:rsidR="006A06EB" w:rsidRPr="006A06EB" w:rsidRDefault="006A06EB" w:rsidP="006A06EB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67BDE505" w14:textId="72682504" w:rsidR="006A06EB" w:rsidRPr="006A06EB" w:rsidRDefault="006A06EB" w:rsidP="006A06EB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0" w:name="_Toc144989360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softHyphen/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  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২: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ঊর্ধ্বতন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কর্তৃপক্ষের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মতামত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অন্তর্ভুক্তকরণ</w:t>
      </w:r>
      <w:bookmarkEnd w:id="0"/>
      <w:proofErr w:type="spell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(বার্ষিক অভ্যন্তরীণ নিরীক্ষা পরিকল্পনার জন্য)</w:t>
      </w:r>
    </w:p>
    <w:tbl>
      <w:tblPr>
        <w:tblW w:w="47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4538"/>
        <w:gridCol w:w="1965"/>
        <w:gridCol w:w="2128"/>
        <w:gridCol w:w="1970"/>
        <w:gridCol w:w="1176"/>
      </w:tblGrid>
      <w:tr w:rsidR="006A06EB" w:rsidRPr="00AB10D1" w14:paraId="2652BEAB" w14:textId="77777777" w:rsidTr="004460D5">
        <w:trPr>
          <w:trHeight w:val="393"/>
        </w:trPr>
        <w:tc>
          <w:tcPr>
            <w:tcW w:w="285" w:type="pct"/>
            <w:vMerge w:val="restart"/>
            <w:shd w:val="clear" w:color="auto" w:fill="F2F2F2" w:themeFill="background1" w:themeFillShade="F2"/>
          </w:tcPr>
          <w:p w14:paraId="7B07DDAF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before="1" w:after="0" w:line="240" w:lineRule="auto"/>
              <w:ind w:left="136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700" w:type="pct"/>
            <w:vMerge w:val="restart"/>
            <w:shd w:val="clear" w:color="auto" w:fill="F2F2F2" w:themeFill="background1" w:themeFillShade="F2"/>
          </w:tcPr>
          <w:p w14:paraId="77D07FDA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before="1" w:after="0" w:line="240" w:lineRule="auto"/>
              <w:ind w:left="1702" w:right="1691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প্রকল্পের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60" w:type="pct"/>
            <w:gridSpan w:val="3"/>
            <w:shd w:val="clear" w:color="auto" w:fill="F2F2F2" w:themeFill="background1" w:themeFillShade="F2"/>
          </w:tcPr>
          <w:p w14:paraId="14C5C303" w14:textId="77777777" w:rsidR="006A06EB" w:rsidRPr="00AB10D1" w:rsidRDefault="006A06EB" w:rsidP="004460D5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ক্ষেত্র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অনুসারে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র‍্যাঙ্কিং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(১,২,৩)</w:t>
            </w:r>
          </w:p>
          <w:p w14:paraId="01D70477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50" w:lineRule="exact"/>
              <w:ind w:left="1753" w:right="1747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  <w:tc>
          <w:tcPr>
            <w:tcW w:w="454" w:type="pct"/>
            <w:vMerge w:val="restart"/>
            <w:shd w:val="clear" w:color="auto" w:fill="F2F2F2" w:themeFill="background1" w:themeFillShade="F2"/>
          </w:tcPr>
          <w:p w14:paraId="30D2E973" w14:textId="77777777" w:rsidR="006A06EB" w:rsidRPr="00AB10D1" w:rsidRDefault="006A06EB" w:rsidP="004460D5">
            <w:pPr>
              <w:shd w:val="clear" w:color="auto" w:fill="F2F2F2" w:themeFill="background1" w:themeFillShade="F2"/>
              <w:spacing w:after="0" w:line="240" w:lineRule="auto"/>
              <w:ind w:right="120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আবশ্যকভাবে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নিরীক্ষাযোগ্য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অন্যান্য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বিষয়াদি</w:t>
            </w:r>
            <w:proofErr w:type="spellEnd"/>
          </w:p>
        </w:tc>
      </w:tr>
      <w:tr w:rsidR="006A06EB" w:rsidRPr="00AB10D1" w14:paraId="02023171" w14:textId="77777777" w:rsidTr="004460D5">
        <w:trPr>
          <w:trHeight w:val="537"/>
        </w:trPr>
        <w:tc>
          <w:tcPr>
            <w:tcW w:w="285" w:type="pct"/>
            <w:vMerge/>
            <w:tcBorders>
              <w:top w:val="nil"/>
            </w:tcBorders>
          </w:tcPr>
          <w:p w14:paraId="4F696117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1700" w:type="pct"/>
            <w:vMerge/>
            <w:tcBorders>
              <w:top w:val="nil"/>
            </w:tcBorders>
          </w:tcPr>
          <w:p w14:paraId="18BE8753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</w:tcPr>
          <w:p w14:paraId="605A3811" w14:textId="77777777" w:rsidR="006A06EB" w:rsidRPr="00AB10D1" w:rsidRDefault="006A06EB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আর্থিক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ব্যবস্থাপনা</w:t>
            </w:r>
            <w:proofErr w:type="spellEnd"/>
          </w:p>
        </w:tc>
        <w:tc>
          <w:tcPr>
            <w:tcW w:w="897" w:type="pct"/>
            <w:shd w:val="clear" w:color="auto" w:fill="F2F2F2" w:themeFill="background1" w:themeFillShade="F2"/>
          </w:tcPr>
          <w:p w14:paraId="0025D7DF" w14:textId="77777777" w:rsidR="006A06EB" w:rsidRPr="00AB10D1" w:rsidRDefault="006A06EB" w:rsidP="004460D5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ক্রয়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(procurement)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</w:p>
          <w:p w14:paraId="46D72482" w14:textId="77777777" w:rsidR="006A06EB" w:rsidRPr="00AB10D1" w:rsidRDefault="006A06EB" w:rsidP="004460D5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চুক্তি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ব্যবস্থাপনা</w:t>
            </w:r>
            <w:proofErr w:type="spellEnd"/>
          </w:p>
        </w:tc>
        <w:tc>
          <w:tcPr>
            <w:tcW w:w="833" w:type="pct"/>
            <w:shd w:val="clear" w:color="auto" w:fill="F2F2F2" w:themeFill="background1" w:themeFillShade="F2"/>
          </w:tcPr>
          <w:p w14:paraId="46A0664B" w14:textId="77777777" w:rsidR="006A06EB" w:rsidRPr="00AB10D1" w:rsidRDefault="006A06EB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প্রকল্প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অথবা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অপারেশনাল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ম্যানেজমেন্ট</w:t>
            </w:r>
            <w:proofErr w:type="spellEnd"/>
          </w:p>
        </w:tc>
        <w:tc>
          <w:tcPr>
            <w:tcW w:w="454" w:type="pct"/>
            <w:vMerge/>
            <w:tcBorders>
              <w:top w:val="nil"/>
            </w:tcBorders>
          </w:tcPr>
          <w:p w14:paraId="12813606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</w:tr>
      <w:tr w:rsidR="006A06EB" w:rsidRPr="00AB10D1" w14:paraId="0C18CBDB" w14:textId="77777777" w:rsidTr="004460D5">
        <w:trPr>
          <w:trHeight w:val="252"/>
        </w:trPr>
        <w:tc>
          <w:tcPr>
            <w:tcW w:w="285" w:type="pct"/>
          </w:tcPr>
          <w:p w14:paraId="292F6470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32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700" w:type="pct"/>
          </w:tcPr>
          <w:p w14:paraId="1A2CF2DC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1" w:type="pct"/>
          </w:tcPr>
          <w:p w14:paraId="496DA80E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97" w:type="pct"/>
          </w:tcPr>
          <w:p w14:paraId="0ED4FB87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3" w:type="pct"/>
          </w:tcPr>
          <w:p w14:paraId="1BC226BD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0254D916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6A06EB" w:rsidRPr="00AB10D1" w14:paraId="0CDBFC3C" w14:textId="77777777" w:rsidTr="004460D5">
        <w:trPr>
          <w:trHeight w:val="253"/>
        </w:trPr>
        <w:tc>
          <w:tcPr>
            <w:tcW w:w="285" w:type="pct"/>
          </w:tcPr>
          <w:p w14:paraId="2E514024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34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700" w:type="pct"/>
          </w:tcPr>
          <w:p w14:paraId="7E167CA8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B936F3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97" w:type="pct"/>
          </w:tcPr>
          <w:p w14:paraId="3F7DD887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3" w:type="pct"/>
          </w:tcPr>
          <w:p w14:paraId="59E87B1F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46C84A6C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6A06EB" w:rsidRPr="00AB10D1" w14:paraId="68D98506" w14:textId="77777777" w:rsidTr="004460D5">
        <w:trPr>
          <w:trHeight w:val="254"/>
        </w:trPr>
        <w:tc>
          <w:tcPr>
            <w:tcW w:w="285" w:type="pct"/>
          </w:tcPr>
          <w:p w14:paraId="6E684BF5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34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700" w:type="pct"/>
          </w:tcPr>
          <w:p w14:paraId="3236DEC1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1" w:type="pct"/>
          </w:tcPr>
          <w:p w14:paraId="7E0C698D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97" w:type="pct"/>
          </w:tcPr>
          <w:p w14:paraId="3D3A4574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3" w:type="pct"/>
          </w:tcPr>
          <w:p w14:paraId="7F873719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0159B09F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6A06EB" w:rsidRPr="00AB10D1" w14:paraId="38B6BDAF" w14:textId="77777777" w:rsidTr="004460D5">
        <w:trPr>
          <w:trHeight w:val="251"/>
        </w:trPr>
        <w:tc>
          <w:tcPr>
            <w:tcW w:w="285" w:type="pct"/>
          </w:tcPr>
          <w:p w14:paraId="7BD11909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32" w:lineRule="exact"/>
              <w:ind w:left="5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1700" w:type="pct"/>
          </w:tcPr>
          <w:p w14:paraId="1FBA5C1E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1" w:type="pct"/>
          </w:tcPr>
          <w:p w14:paraId="4B6CA977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97" w:type="pct"/>
          </w:tcPr>
          <w:p w14:paraId="22AE0769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33" w:type="pct"/>
          </w:tcPr>
          <w:p w14:paraId="095EFE12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54" w:type="pct"/>
          </w:tcPr>
          <w:p w14:paraId="1C45B17D" w14:textId="77777777" w:rsidR="006A06EB" w:rsidRPr="00AB10D1" w:rsidRDefault="006A06EB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5597C208" w14:textId="77777777" w:rsidR="006A06EB" w:rsidRPr="00AB10D1" w:rsidRDefault="006A06EB" w:rsidP="006A06EB">
      <w:pPr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before="120" w:after="0" w:line="240" w:lineRule="auto"/>
        <w:ind w:right="1320"/>
        <w:rPr>
          <w:rFonts w:ascii="Shonar Bangla" w:eastAsia="Times New Roman" w:hAnsi="Shonar Bangla" w:cs="Shonar Bangla"/>
        </w:rPr>
      </w:pPr>
      <w:bookmarkStart w:id="1" w:name="_Hlk127201002"/>
      <w:proofErr w:type="spellStart"/>
      <w:r w:rsidRPr="00AB10D1">
        <w:rPr>
          <w:rFonts w:ascii="Shonar Bangla" w:eastAsia="Times New Roman" w:hAnsi="Shonar Bangla" w:cs="Shonar Bangla"/>
        </w:rPr>
        <w:t>র‍্যাঙ্কিংয়ের</w:t>
      </w:r>
      <w:proofErr w:type="spellEnd"/>
      <w:r w:rsidRPr="00AB10D1">
        <w:rPr>
          <w:rFonts w:ascii="Shonar Bangla" w:eastAsia="Times New Roman" w:hAnsi="Shonar Bangla" w:cs="Shonar Bangla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</w:rPr>
        <w:t>ক্ষেত্রে</w:t>
      </w:r>
      <w:proofErr w:type="spellEnd"/>
      <w:r w:rsidRPr="00AB10D1">
        <w:rPr>
          <w:rFonts w:ascii="Shonar Bangla" w:eastAsia="Times New Roman" w:hAnsi="Shonar Bangla" w:cs="Shonar Bangla"/>
        </w:rPr>
        <w:t xml:space="preserve"> ১ - </w:t>
      </w:r>
      <w:proofErr w:type="spellStart"/>
      <w:r w:rsidRPr="00AB10D1">
        <w:rPr>
          <w:rFonts w:ascii="Shonar Bangla" w:eastAsia="Times New Roman" w:hAnsi="Shonar Bangla" w:cs="Shonar Bangla"/>
        </w:rPr>
        <w:t>অবশ্যই</w:t>
      </w:r>
      <w:proofErr w:type="spellEnd"/>
      <w:r w:rsidRPr="00AB10D1">
        <w:rPr>
          <w:rFonts w:ascii="Shonar Bangla" w:eastAsia="Times New Roman" w:hAnsi="Shonar Bangla" w:cs="Shonar Bangla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</w:rPr>
        <w:t>নিরীক্ষাযোগ্য</w:t>
      </w:r>
      <w:proofErr w:type="spellEnd"/>
      <w:r w:rsidRPr="00AB10D1">
        <w:rPr>
          <w:rFonts w:ascii="Shonar Bangla" w:eastAsia="Times New Roman" w:hAnsi="Shonar Bangla" w:cs="Shonar Bangla"/>
        </w:rPr>
        <w:t xml:space="preserve">, ২ - </w:t>
      </w:r>
      <w:proofErr w:type="spellStart"/>
      <w:r w:rsidRPr="00AB10D1">
        <w:rPr>
          <w:rFonts w:ascii="Shonar Bangla" w:eastAsia="Times New Roman" w:hAnsi="Shonar Bangla" w:cs="Shonar Bangla"/>
        </w:rPr>
        <w:t>গুরুত্বপূর্ণ</w:t>
      </w:r>
      <w:proofErr w:type="spellEnd"/>
      <w:r w:rsidRPr="00AB10D1">
        <w:rPr>
          <w:rFonts w:ascii="Shonar Bangla" w:eastAsia="Times New Roman" w:hAnsi="Shonar Bangla" w:cs="Shonar Bangla"/>
        </w:rPr>
        <w:t xml:space="preserve"> ও ৩ - </w:t>
      </w:r>
      <w:proofErr w:type="spellStart"/>
      <w:r w:rsidRPr="00AB10D1">
        <w:rPr>
          <w:rFonts w:ascii="Shonar Bangla" w:eastAsia="Times New Roman" w:hAnsi="Shonar Bangla" w:cs="Shonar Bangla"/>
        </w:rPr>
        <w:t>গুরুত্বপূর্ণ</w:t>
      </w:r>
      <w:proofErr w:type="spellEnd"/>
      <w:r w:rsidRPr="00AB10D1">
        <w:rPr>
          <w:rFonts w:ascii="Shonar Bangla" w:eastAsia="Times New Roman" w:hAnsi="Shonar Bangla" w:cs="Shonar Bangla"/>
        </w:rPr>
        <w:t xml:space="preserve"> </w:t>
      </w:r>
      <w:proofErr w:type="spellStart"/>
      <w:proofErr w:type="gramStart"/>
      <w:r w:rsidRPr="00AB10D1">
        <w:rPr>
          <w:rFonts w:ascii="Shonar Bangla" w:eastAsia="Times New Roman" w:hAnsi="Shonar Bangla" w:cs="Shonar Bangla"/>
        </w:rPr>
        <w:t>নয়</w:t>
      </w:r>
      <w:proofErr w:type="spellEnd"/>
      <w:r w:rsidRPr="00AB10D1">
        <w:rPr>
          <w:rFonts w:ascii="Shonar Bangla" w:eastAsia="Times New Roman" w:hAnsi="Shonar Bangla" w:cs="Shonar Bangla"/>
        </w:rPr>
        <w:t>;</w:t>
      </w:r>
      <w:proofErr w:type="gramEnd"/>
    </w:p>
    <w:bookmarkEnd w:id="1"/>
    <w:p w14:paraId="39FB967B" w14:textId="77777777" w:rsidR="006A06EB" w:rsidRPr="00AB10D1" w:rsidRDefault="006A06EB" w:rsidP="006A06EB">
      <w:pPr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</w:rPr>
        <w:t>বার্ষিক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অভ্যন্তরীণ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নিরীক্ষা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পরিকল্পনা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প্রণয়নে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ঊর্ধ্বতন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কর্তৃপক্ষের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মতামত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অভ্যন্তরীণ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নিরীক্ষা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ইউনিট</w:t>
      </w:r>
      <w:proofErr w:type="spellEnd"/>
      <w:r w:rsidRPr="00AB10D1">
        <w:rPr>
          <w:rFonts w:ascii="Shonar Bangla" w:hAnsi="Shonar Bangla" w:cs="Shonar Bangla"/>
        </w:rPr>
        <w:t xml:space="preserve"> (IAU) </w:t>
      </w:r>
      <w:proofErr w:type="spellStart"/>
      <w:r w:rsidRPr="00AB10D1">
        <w:rPr>
          <w:rFonts w:ascii="Shonar Bangla" w:hAnsi="Shonar Bangla" w:cs="Shonar Bangla"/>
        </w:rPr>
        <w:t>কে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সহায়তা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করবে</w:t>
      </w:r>
      <w:proofErr w:type="spellEnd"/>
      <w:r w:rsidRPr="00AB10D1">
        <w:rPr>
          <w:rFonts w:ascii="Shonar Bangla" w:hAnsi="Shonar Bangla" w:cs="Shonar Bangla"/>
        </w:rPr>
        <w:t xml:space="preserve"> ।</w:t>
      </w:r>
    </w:p>
    <w:p w14:paraId="03C8C3E7" w14:textId="77777777" w:rsidR="006A06EB" w:rsidRPr="00AB10D1" w:rsidRDefault="006A06EB" w:rsidP="006A06EB">
      <w:pPr>
        <w:widowControl w:val="0"/>
        <w:autoSpaceDE w:val="0"/>
        <w:autoSpaceDN w:val="0"/>
        <w:spacing w:after="0" w:line="240" w:lineRule="auto"/>
        <w:ind w:left="1080"/>
        <w:rPr>
          <w:rFonts w:ascii="Shonar Bangla" w:eastAsia="Times New Roman" w:hAnsi="Shonar Bangla" w:cs="Shonar Bangla"/>
          <w:sz w:val="24"/>
          <w:szCs w:val="24"/>
        </w:rPr>
      </w:pPr>
    </w:p>
    <w:p w14:paraId="481038E1" w14:textId="77777777" w:rsidR="006A06EB" w:rsidRPr="00AB10D1" w:rsidRDefault="006A06EB" w:rsidP="006A06EB">
      <w:pPr>
        <w:widowControl w:val="0"/>
        <w:autoSpaceDE w:val="0"/>
        <w:autoSpaceDN w:val="0"/>
        <w:spacing w:after="0" w:line="240" w:lineRule="auto"/>
        <w:ind w:right="835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62DFEA" w14:textId="77777777" w:rsidR="006A06EB" w:rsidRPr="00AB10D1" w:rsidRDefault="006A06EB" w:rsidP="006A06EB">
      <w:pPr>
        <w:shd w:val="clear" w:color="auto" w:fill="FFFFFF" w:themeFill="background1"/>
        <w:spacing w:after="0" w:line="276" w:lineRule="auto"/>
        <w:jc w:val="right"/>
        <w:rPr>
          <w:rFonts w:ascii="Shonar Bangla" w:eastAsia="Times New Roman" w:hAnsi="Shonar Bangla" w:cs="Shonar Bangla"/>
          <w:sz w:val="24"/>
          <w:szCs w:val="24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পরিচালক</w:t>
      </w:r>
      <w:proofErr w:type="spellEnd"/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 xml:space="preserve">/ প্রধান, অভ্যন্তরীণ নিরীক্ষা ইউনিট /প্রধান নিরীক্ষা নির্বাহী </w:t>
      </w:r>
    </w:p>
    <w:p w14:paraId="3934D51F" w14:textId="77777777" w:rsidR="006A06EB" w:rsidRPr="00AB10D1" w:rsidRDefault="006A06EB" w:rsidP="006A06EB">
      <w:pPr>
        <w:tabs>
          <w:tab w:val="left" w:pos="11880"/>
        </w:tabs>
        <w:spacing w:after="0" w:line="240" w:lineRule="auto"/>
        <w:ind w:right="120"/>
        <w:jc w:val="right"/>
        <w:rPr>
          <w:rFonts w:ascii="Shonar Bangla" w:eastAsia="Times New Roman" w:hAnsi="Shonar Bangla" w:cs="Shonar Bangla"/>
          <w:sz w:val="24"/>
          <w:szCs w:val="24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</w:t>
      </w:r>
      <w:proofErr w:type="spellEnd"/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 xml:space="preserve"> </w:t>
      </w:r>
    </w:p>
    <w:p w14:paraId="3AE0DA2F" w14:textId="77777777" w:rsidR="006A06EB" w:rsidRPr="00AB10D1" w:rsidRDefault="006A06EB" w:rsidP="006A06EB">
      <w:pPr>
        <w:tabs>
          <w:tab w:val="left" w:pos="11880"/>
        </w:tabs>
        <w:spacing w:after="0" w:line="240" w:lineRule="auto"/>
        <w:ind w:right="120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নোট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5F1F0155" w14:textId="77777777" w:rsidR="006A06EB" w:rsidRPr="00AB10D1" w:rsidRDefault="006A06EB" w:rsidP="006A06EB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before="100" w:after="0" w:line="240" w:lineRule="auto"/>
        <w:ind w:right="800"/>
        <w:contextualSpacing w:val="0"/>
        <w:jc w:val="both"/>
        <w:rPr>
          <w:rFonts w:ascii="Shonar Bangla" w:hAnsi="Shonar Bangla" w:cs="Shonar Bangla"/>
          <w:sz w:val="23"/>
          <w:szCs w:val="23"/>
        </w:rPr>
      </w:pP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আর্থিক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ব্যবস্থাপনা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: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বাজেট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প্রণয়ন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আয়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প্রাপ্তি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অর্থ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পরিশোধ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লেনদেন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রেকর্ড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করা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ঊর্ধ্বতন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কর্তৃপক্ষ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এবং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দাতাদের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নিকট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প্রতিবেদন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প্রেরণ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নথিসমূহ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সুরক্ষা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এবং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আর্থিক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ব্যবস্থাপনা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বিষয়ক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অন্যান্য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3"/>
          <w:szCs w:val="23"/>
        </w:rPr>
        <w:t>কার্যক্রম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>;</w:t>
      </w:r>
      <w:proofErr w:type="gramEnd"/>
    </w:p>
    <w:p w14:paraId="438305ED" w14:textId="77777777" w:rsidR="006A06EB" w:rsidRPr="00AB10D1" w:rsidRDefault="006A06EB" w:rsidP="006A06EB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after="0" w:line="240" w:lineRule="auto"/>
        <w:ind w:right="800"/>
        <w:contextualSpacing w:val="0"/>
        <w:jc w:val="both"/>
        <w:rPr>
          <w:rFonts w:ascii="Shonar Bangla" w:hAnsi="Shonar Bangla" w:cs="Shonar Bangla"/>
          <w:sz w:val="23"/>
          <w:szCs w:val="23"/>
        </w:rPr>
      </w:pP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ক্রয়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চুক্তি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ব্যবস্থাপনা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: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পণ্য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কার্য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সেবা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সনাক্তকরণ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স্পেসিফিকেশন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প্রণয়ন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প্রারম্ভিক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মূল্য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নির্ধারণ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দরপত্র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প্রস্তুত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আহবান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মূল্যায়ন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এবং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চুক্তি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সম্পাদন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অগ্রগতি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পরিবীক্ষণ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পণ্য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কার্য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সেবার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পরিমান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গুণগতমান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যাচাইকরণ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চুক্তির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শর্তানুসারে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অর্থ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পরিশোধ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ত্রুটির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দায়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ওয়ারেন্টি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পরবর্তী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পরিসেবা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এবং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ক্রয়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চুক্তি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ব্যবস্থাপনা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সম্পর্কিত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অন্যান্য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3"/>
          <w:szCs w:val="23"/>
        </w:rPr>
        <w:t>বিষয়াদি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>;</w:t>
      </w:r>
      <w:proofErr w:type="gramEnd"/>
    </w:p>
    <w:p w14:paraId="14872C18" w14:textId="77777777" w:rsidR="006A06EB" w:rsidRPr="00AB10D1" w:rsidRDefault="006A06EB" w:rsidP="006A06EB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after="0" w:line="240" w:lineRule="auto"/>
        <w:ind w:right="800"/>
        <w:contextualSpacing w:val="0"/>
        <w:jc w:val="both"/>
        <w:rPr>
          <w:rFonts w:ascii="Shonar Bangla" w:hAnsi="Shonar Bangla" w:cs="Shonar Bangla"/>
          <w:sz w:val="23"/>
          <w:szCs w:val="23"/>
        </w:rPr>
      </w:pP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প্রকল্প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এবং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>/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অথবা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অপারেশনাল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ম্যানেজমেন্ট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: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প্রকল্প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অথবা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প্রকল্পের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অধীন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কার্যক্রম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সনাক্তকরণ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লক্ষ্য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উদ্দ্যেশ্যের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আলোকে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প্রকল্পের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অগ্রগতি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সামগ্রিক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অর্জন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সুবিধাভোগীদের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সেবা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প্রদান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স্থাবর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সম্পদ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জনবলের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যথার্থ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ব্যবহারসহ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প্রকল্প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ব্যবস্থাপনার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সাথে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সম্পর্কিত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3"/>
          <w:szCs w:val="23"/>
        </w:rPr>
        <w:t>অন্যান্য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3"/>
          <w:szCs w:val="23"/>
        </w:rPr>
        <w:t>বিষয়াবলী</w:t>
      </w:r>
      <w:proofErr w:type="spellEnd"/>
      <w:r w:rsidRPr="00AB10D1">
        <w:rPr>
          <w:rFonts w:ascii="Shonar Bangla" w:hAnsi="Shonar Bangla" w:cs="Shonar Bangla"/>
          <w:sz w:val="23"/>
          <w:szCs w:val="23"/>
        </w:rPr>
        <w:t>;</w:t>
      </w:r>
      <w:proofErr w:type="gramEnd"/>
    </w:p>
    <w:p w14:paraId="20B343C7" w14:textId="77777777" w:rsidR="006A06EB" w:rsidRPr="00AB10D1" w:rsidRDefault="006A06EB" w:rsidP="006A06EB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spacing w:after="0" w:line="240" w:lineRule="auto"/>
        <w:ind w:right="800"/>
        <w:contextualSpacing w:val="0"/>
        <w:jc w:val="both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অন্যান্য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3"/>
          <w:szCs w:val="23"/>
        </w:rPr>
        <w:t>বিষয়াদি</w:t>
      </w:r>
      <w:proofErr w:type="spellEnd"/>
      <w:r w:rsidRPr="00AB10D1">
        <w:rPr>
          <w:rFonts w:ascii="Shonar Bangla" w:hAnsi="Shonar Bangla" w:cs="Shonar Bangla"/>
          <w:b/>
          <w:bCs/>
          <w:sz w:val="23"/>
          <w:szCs w:val="23"/>
        </w:rPr>
        <w:t xml:space="preserve">: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ঊর্ধ্বতন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কর্তৃপক্ষের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বিবেচনায়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বিষয়সমূহ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p w14:paraId="3A15919A" w14:textId="77777777" w:rsidR="00B467BC" w:rsidRDefault="00B467BC"/>
    <w:sectPr w:rsidR="00B467BC" w:rsidSect="006A06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EC2"/>
    <w:multiLevelType w:val="hybridMultilevel"/>
    <w:tmpl w:val="8AA09E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B6E09"/>
    <w:multiLevelType w:val="hybridMultilevel"/>
    <w:tmpl w:val="E6A0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9235">
    <w:abstractNumId w:val="0"/>
  </w:num>
  <w:num w:numId="2" w16cid:durableId="12500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EB"/>
    <w:rsid w:val="003D2C49"/>
    <w:rsid w:val="00463337"/>
    <w:rsid w:val="006A06EB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F46C"/>
  <w15:chartTrackingRefBased/>
  <w15:docId w15:val="{838C405C-B97F-43EC-A883-049FD05D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6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6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6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0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6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6E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6E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6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6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6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6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2026-01-08T05:11:00Z</dcterms:created>
  <dcterms:modified xsi:type="dcterms:W3CDTF">2026-01-08T05:12:00Z</dcterms:modified>
</cp:coreProperties>
</file>